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FB357" w14:textId="1B908526" w:rsidR="00FD7381" w:rsidRDefault="00DD3E6B" w:rsidP="00C26EFF">
      <w:pPr>
        <w:pStyle w:val="Titulo"/>
      </w:pPr>
      <w:r>
        <w:t xml:space="preserve">Informe </w:t>
      </w:r>
      <w:r w:rsidR="00FD1A01">
        <w:t>sobre</w:t>
      </w:r>
      <w:r>
        <w:t xml:space="preserve"> </w:t>
      </w:r>
      <w:r w:rsidR="00521439">
        <w:t xml:space="preserve">los </w:t>
      </w:r>
      <w:r>
        <w:t xml:space="preserve">avances hacia el cumplimiento de los objetivos establecidos en las estrategias “F2F” y “Biodiversidad” en materia de </w:t>
      </w:r>
      <w:r w:rsidR="000358E9">
        <w:t xml:space="preserve">reducción de </w:t>
      </w:r>
      <w:r>
        <w:t>productos fitosanitarios</w:t>
      </w:r>
      <w:r w:rsidR="000358E9">
        <w:t xml:space="preserve"> (PFs)</w:t>
      </w:r>
      <w:r w:rsidR="00B45571">
        <w:t>.</w:t>
      </w:r>
    </w:p>
    <w:p w14:paraId="01E00B1E" w14:textId="77777777" w:rsidR="00C26EFF" w:rsidRDefault="00C26EFF" w:rsidP="00C26EFF">
      <w:pPr>
        <w:pStyle w:val="Normal1"/>
      </w:pPr>
    </w:p>
    <w:p w14:paraId="0809F507" w14:textId="77777777" w:rsidR="00C26EFF" w:rsidRDefault="00C26EFF" w:rsidP="00C26EFF">
      <w:pPr>
        <w:pStyle w:val="Normal1"/>
      </w:pPr>
    </w:p>
    <w:p w14:paraId="0109C3B8" w14:textId="0AFEA572" w:rsidR="00C26EFF" w:rsidRDefault="00DD3E6B" w:rsidP="00C26EFF">
      <w:pPr>
        <w:pStyle w:val="Subtituloraya"/>
      </w:pPr>
      <w:r>
        <w:t>Introducción</w:t>
      </w:r>
    </w:p>
    <w:p w14:paraId="6EA629D4" w14:textId="77777777" w:rsidR="00C26EFF" w:rsidRDefault="00C26EFF" w:rsidP="00C26EFF"/>
    <w:p w14:paraId="1DEFABD0" w14:textId="49E2C5CA" w:rsidR="00DD3E6B" w:rsidRDefault="00521439" w:rsidP="00DD3E6B">
      <w:pPr>
        <w:pStyle w:val="Nivel1"/>
        <w:numPr>
          <w:ilvl w:val="0"/>
          <w:numId w:val="0"/>
        </w:numPr>
        <w:rPr>
          <w:i w:val="0"/>
          <w:sz w:val="20"/>
          <w:szCs w:val="20"/>
        </w:rPr>
      </w:pPr>
      <w:r w:rsidRPr="00521439">
        <w:rPr>
          <w:i w:val="0"/>
          <w:sz w:val="20"/>
          <w:szCs w:val="20"/>
        </w:rPr>
        <w:t>El pasado julio la COM publicó una actualización sobre los avances a nivel de la UE y de cada EEMM para alcanzar los objetivos aspiracionales (aunque no vinculantes jurídicamente) establecidos en la Estrategia de Granja a la Mesa y en la Estrategia de la Biodiversidad en materia de reducción de productos fitosanitarios</w:t>
      </w:r>
      <w:r w:rsidR="00DD3E6B" w:rsidRPr="00DD3E6B">
        <w:rPr>
          <w:i w:val="0"/>
          <w:sz w:val="20"/>
          <w:szCs w:val="20"/>
        </w:rPr>
        <w:t>.</w:t>
      </w:r>
    </w:p>
    <w:p w14:paraId="06738BB2" w14:textId="77777777" w:rsidR="00521439" w:rsidRDefault="00521439" w:rsidP="00DD3E6B">
      <w:pPr>
        <w:pStyle w:val="Nivel1"/>
        <w:numPr>
          <w:ilvl w:val="0"/>
          <w:numId w:val="0"/>
        </w:numPr>
        <w:rPr>
          <w:i w:val="0"/>
          <w:sz w:val="20"/>
          <w:szCs w:val="20"/>
        </w:rPr>
      </w:pPr>
    </w:p>
    <w:p w14:paraId="5D4783BD" w14:textId="58A32948" w:rsidR="00B45571" w:rsidRDefault="00B45571" w:rsidP="00DD3E6B">
      <w:pPr>
        <w:pStyle w:val="Nivel1"/>
        <w:numPr>
          <w:ilvl w:val="0"/>
          <w:numId w:val="0"/>
        </w:num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Ver más detalles en los siguientes enlaces:</w:t>
      </w:r>
    </w:p>
    <w:p w14:paraId="70633494" w14:textId="77777777" w:rsidR="00521439" w:rsidRPr="00521439" w:rsidRDefault="00521439" w:rsidP="00521439">
      <w:pPr>
        <w:numPr>
          <w:ilvl w:val="0"/>
          <w:numId w:val="14"/>
        </w:numPr>
        <w:rPr>
          <w:rFonts w:ascii="Verdana" w:hAnsi="Verdana"/>
        </w:rPr>
      </w:pPr>
      <w:r w:rsidRPr="00521439">
        <w:rPr>
          <w:rFonts w:ascii="Verdana" w:hAnsi="Verdana"/>
        </w:rPr>
        <w:t xml:space="preserve">Avances a nivel UE: </w:t>
      </w:r>
      <w:hyperlink r:id="rId7" w:history="1">
        <w:r w:rsidR="00B45571" w:rsidRPr="00521439">
          <w:rPr>
            <w:rStyle w:val="Hipervnculo"/>
            <w:rFonts w:ascii="Verdana" w:hAnsi="Verdana"/>
          </w:rPr>
          <w:t>https://food.ec.europa.eu/plants/pesticides/sustainable-use-pesticides/farm-fork-targets-progress/eu-trends_en</w:t>
        </w:r>
      </w:hyperlink>
    </w:p>
    <w:p w14:paraId="53257A50" w14:textId="06B19841" w:rsidR="00B45571" w:rsidRPr="00521439" w:rsidRDefault="00521439" w:rsidP="00521439">
      <w:pPr>
        <w:numPr>
          <w:ilvl w:val="0"/>
          <w:numId w:val="14"/>
        </w:numPr>
        <w:rPr>
          <w:rFonts w:ascii="Verdana" w:hAnsi="Verdana"/>
        </w:rPr>
      </w:pPr>
      <w:r w:rsidRPr="00521439">
        <w:rPr>
          <w:rFonts w:ascii="Verdana" w:hAnsi="Verdana"/>
        </w:rPr>
        <w:t xml:space="preserve">Avances en cada EEMM: </w:t>
      </w:r>
      <w:hyperlink r:id="rId8" w:history="1">
        <w:r w:rsidRPr="00521439">
          <w:rPr>
            <w:rStyle w:val="Hipervnculo"/>
            <w:rFonts w:ascii="Verdana" w:hAnsi="Verdana"/>
          </w:rPr>
          <w:t>https://food.ec.europa.eu/plants/pesticides/sustainable-use-pesticides/farm-fork-targets-progress/member-states-trends_en</w:t>
        </w:r>
      </w:hyperlink>
    </w:p>
    <w:p w14:paraId="3A7CA33B" w14:textId="77777777" w:rsidR="00B45571" w:rsidRPr="00521439" w:rsidRDefault="00B45571" w:rsidP="00DD3E6B">
      <w:pPr>
        <w:pStyle w:val="Nivel1"/>
        <w:numPr>
          <w:ilvl w:val="0"/>
          <w:numId w:val="0"/>
        </w:numPr>
        <w:rPr>
          <w:i w:val="0"/>
          <w:sz w:val="20"/>
          <w:szCs w:val="20"/>
        </w:rPr>
      </w:pPr>
    </w:p>
    <w:p w14:paraId="0605C5FB" w14:textId="77777777" w:rsidR="00DD3E6B" w:rsidRPr="00521439" w:rsidRDefault="00DD3E6B" w:rsidP="00DD3E6B">
      <w:pPr>
        <w:pStyle w:val="Nivel1"/>
        <w:numPr>
          <w:ilvl w:val="0"/>
          <w:numId w:val="0"/>
        </w:numPr>
        <w:rPr>
          <w:i w:val="0"/>
          <w:sz w:val="20"/>
          <w:szCs w:val="20"/>
        </w:rPr>
      </w:pPr>
    </w:p>
    <w:p w14:paraId="47385163" w14:textId="1F0B781F" w:rsidR="00CC5904" w:rsidRPr="00B45571" w:rsidRDefault="00DD3E6B" w:rsidP="00CC5904">
      <w:pPr>
        <w:pStyle w:val="Subtituloraya"/>
        <w:rPr>
          <w:b/>
          <w:bCs/>
        </w:rPr>
      </w:pPr>
      <w:r w:rsidRPr="00B45571">
        <w:rPr>
          <w:b/>
          <w:bCs/>
        </w:rPr>
        <w:t>Objetivo 1</w:t>
      </w:r>
      <w:r w:rsidR="005E0FB3">
        <w:rPr>
          <w:b/>
          <w:bCs/>
        </w:rPr>
        <w:t xml:space="preserve"> de reducción</w:t>
      </w:r>
    </w:p>
    <w:p w14:paraId="66E5ACBB" w14:textId="77777777" w:rsidR="00DD3E6B" w:rsidRDefault="00DD3E6B" w:rsidP="00DD3E6B">
      <w:pPr>
        <w:pStyle w:val="Normal1"/>
      </w:pPr>
    </w:p>
    <w:p w14:paraId="142068BD" w14:textId="5CC78024" w:rsidR="00DD3E6B" w:rsidRDefault="00DD3E6B" w:rsidP="00DD3E6B">
      <w:pPr>
        <w:pStyle w:val="Nivel1"/>
        <w:numPr>
          <w:ilvl w:val="0"/>
          <w:numId w:val="9"/>
        </w:numPr>
      </w:pPr>
      <w:r>
        <w:t>Definición</w:t>
      </w:r>
    </w:p>
    <w:p w14:paraId="73112371" w14:textId="2A566A0D" w:rsidR="00DD3E6B" w:rsidRDefault="00DD3E6B" w:rsidP="00DD3E6B">
      <w:pPr>
        <w:pStyle w:val="Normal1"/>
      </w:pPr>
      <w:r>
        <w:t>El o</w:t>
      </w:r>
      <w:r>
        <w:t xml:space="preserve">bjetivo 1 </w:t>
      </w:r>
      <w:r>
        <w:t xml:space="preserve">es el de </w:t>
      </w:r>
      <w:r w:rsidRPr="00521439">
        <w:rPr>
          <w:u w:val="single"/>
        </w:rPr>
        <w:t>reducción en un 50% el uso y el riesgo de los productos fitosanitarios químicos para 2030</w:t>
      </w:r>
      <w:r>
        <w:t>.</w:t>
      </w:r>
    </w:p>
    <w:p w14:paraId="3CC7C7F6" w14:textId="77777777" w:rsidR="00B45571" w:rsidRDefault="00B45571" w:rsidP="00DD3E6B">
      <w:pPr>
        <w:pStyle w:val="Normal1"/>
      </w:pPr>
    </w:p>
    <w:p w14:paraId="263A8FBE" w14:textId="17C8AF00" w:rsidR="00B45571" w:rsidRDefault="00B45571" w:rsidP="00B45571">
      <w:pPr>
        <w:pStyle w:val="Nivel1"/>
      </w:pPr>
      <w:r>
        <w:t>Metodología de cálculo</w:t>
      </w:r>
    </w:p>
    <w:p w14:paraId="7389A0B5" w14:textId="65D74427" w:rsidR="00DD3E6B" w:rsidRDefault="00B45571" w:rsidP="00DD3E6B">
      <w:pPr>
        <w:pStyle w:val="Normal1"/>
      </w:pPr>
      <w:r>
        <w:t xml:space="preserve">Se </w:t>
      </w:r>
      <w:r w:rsidR="00521439">
        <w:t>calcula</w:t>
      </w:r>
      <w:r w:rsidR="00DD3E6B">
        <w:t xml:space="preserve">, </w:t>
      </w:r>
      <w:r w:rsidR="00DD3E6B">
        <w:t>en base a:</w:t>
      </w:r>
    </w:p>
    <w:p w14:paraId="1EC922D6" w14:textId="0E5E67E2" w:rsidR="00DD3E6B" w:rsidRDefault="00DD3E6B" w:rsidP="00DD3E6B">
      <w:pPr>
        <w:pStyle w:val="Normal1"/>
        <w:numPr>
          <w:ilvl w:val="0"/>
          <w:numId w:val="8"/>
        </w:numPr>
      </w:pPr>
      <w:r>
        <w:t>las cantidades de sustancias activas contenidas en los PF que se comercializan (venden), en cada Estado miembro</w:t>
      </w:r>
      <w:r w:rsidR="00521439">
        <w:t xml:space="preserve"> </w:t>
      </w:r>
    </w:p>
    <w:p w14:paraId="482DB866" w14:textId="77777777" w:rsidR="00DD3E6B" w:rsidRDefault="00DD3E6B" w:rsidP="00DD3E6B">
      <w:pPr>
        <w:pStyle w:val="Normal1"/>
        <w:numPr>
          <w:ilvl w:val="0"/>
          <w:numId w:val="8"/>
        </w:numPr>
      </w:pPr>
      <w:r>
        <w:t>y peligrosidad de estas sustancias activas</w:t>
      </w:r>
    </w:p>
    <w:p w14:paraId="73C07D0F" w14:textId="11AD80AA" w:rsidR="00C26EFF" w:rsidRDefault="00DD3E6B" w:rsidP="00DD3E6B">
      <w:pPr>
        <w:pStyle w:val="Normal1"/>
        <w:numPr>
          <w:ilvl w:val="0"/>
          <w:numId w:val="8"/>
        </w:numPr>
      </w:pPr>
      <w:r>
        <w:t xml:space="preserve">la tendencia se compara con una base de referencia de tres años, que </w:t>
      </w:r>
      <w:r>
        <w:lastRenderedPageBreak/>
        <w:t>comprende la media de 2015, 2016 y 2017</w:t>
      </w:r>
    </w:p>
    <w:p w14:paraId="2FB6AA27" w14:textId="67E80065" w:rsidR="00521439" w:rsidRDefault="00521439" w:rsidP="00521439">
      <w:pPr>
        <w:pStyle w:val="Normal1"/>
        <w:numPr>
          <w:ilvl w:val="0"/>
          <w:numId w:val="8"/>
        </w:numPr>
      </w:pPr>
      <w:r>
        <w:t xml:space="preserve">para más información sobre datos de PFs comercializados visitar web de EUROSTAT: </w:t>
      </w:r>
      <w:hyperlink r:id="rId9" w:history="1">
        <w:r w:rsidRPr="00DC19F3">
          <w:rPr>
            <w:rStyle w:val="Hipervnculo"/>
            <w:rFonts w:ascii="Calibri" w:hAnsi="Calibri"/>
          </w:rPr>
          <w:t>https://ec.europa.eu/eurostat/databrowser/view/AEI_PESTSAL_RSK__custom_2366409/default/table?lang=en</w:t>
        </w:r>
      </w:hyperlink>
    </w:p>
    <w:p w14:paraId="3A8AAEB9" w14:textId="77777777" w:rsidR="00CC5904" w:rsidRDefault="00CC5904" w:rsidP="00CC5904">
      <w:pPr>
        <w:pStyle w:val="Normal1"/>
      </w:pPr>
    </w:p>
    <w:p w14:paraId="7EC90486" w14:textId="3101F6C8" w:rsidR="00B45571" w:rsidRDefault="00B45571" w:rsidP="00B45571">
      <w:pPr>
        <w:pStyle w:val="Nivel1"/>
      </w:pPr>
      <w:r>
        <w:t>Resultados</w:t>
      </w:r>
    </w:p>
    <w:p w14:paraId="47A41C1E" w14:textId="77777777" w:rsidR="00B45571" w:rsidRDefault="00B45571" w:rsidP="00B45571">
      <w:pPr>
        <w:pStyle w:val="Nivel1"/>
        <w:numPr>
          <w:ilvl w:val="0"/>
          <w:numId w:val="0"/>
        </w:numPr>
        <w:ind w:left="1068"/>
      </w:pPr>
    </w:p>
    <w:tbl>
      <w:tblPr>
        <w:tblStyle w:val="Tablaconcuadrcula"/>
        <w:tblW w:w="11105" w:type="dxa"/>
        <w:tblInd w:w="-1310" w:type="dxa"/>
        <w:tblLook w:val="04A0" w:firstRow="1" w:lastRow="0" w:firstColumn="1" w:lastColumn="0" w:noHBand="0" w:noVBand="1"/>
      </w:tblPr>
      <w:tblGrid>
        <w:gridCol w:w="5459"/>
        <w:gridCol w:w="5646"/>
      </w:tblGrid>
      <w:tr w:rsidR="00DD3E6B" w14:paraId="7C25EBBF" w14:textId="77777777" w:rsidTr="00B45571">
        <w:tc>
          <w:tcPr>
            <w:tcW w:w="5529" w:type="dxa"/>
          </w:tcPr>
          <w:p w14:paraId="55BAD8FF" w14:textId="7DD77C1E" w:rsidR="00DD3E6B" w:rsidRDefault="00DD3E6B" w:rsidP="00CC5904">
            <w:pPr>
              <w:pStyle w:val="Normal1"/>
            </w:pPr>
            <w:r>
              <w:t>A NIVEL UE</w:t>
            </w:r>
            <w:r w:rsidR="00B45571">
              <w:t>:</w:t>
            </w:r>
          </w:p>
        </w:tc>
        <w:tc>
          <w:tcPr>
            <w:tcW w:w="5576" w:type="dxa"/>
          </w:tcPr>
          <w:p w14:paraId="7C23955C" w14:textId="4EC18734" w:rsidR="00DD3E6B" w:rsidRDefault="00DD3E6B" w:rsidP="00CC5904">
            <w:pPr>
              <w:pStyle w:val="Normal1"/>
            </w:pPr>
            <w:r>
              <w:t>A NIVEL ESPAÑA</w:t>
            </w:r>
            <w:r w:rsidR="00B45571">
              <w:t>:</w:t>
            </w:r>
          </w:p>
        </w:tc>
      </w:tr>
      <w:tr w:rsidR="00DD3E6B" w14:paraId="5220376B" w14:textId="77777777" w:rsidTr="00B45571">
        <w:tc>
          <w:tcPr>
            <w:tcW w:w="5529" w:type="dxa"/>
          </w:tcPr>
          <w:p w14:paraId="55D1EC01" w14:textId="3183D60C" w:rsidR="00DD3E6B" w:rsidRDefault="00675196" w:rsidP="00CC5904">
            <w:pPr>
              <w:pStyle w:val="Normal1"/>
            </w:pPr>
            <w:r w:rsidRPr="00DD3E6B">
              <w:rPr>
                <w:noProof/>
                <w:snapToGrid/>
              </w:rPr>
              <w:drawing>
                <wp:inline distT="0" distB="0" distL="0" distR="0" wp14:anchorId="20F74FC8" wp14:editId="5D34112D">
                  <wp:extent cx="3324225" cy="2152650"/>
                  <wp:effectExtent l="0" t="0" r="0" b="0"/>
                  <wp:docPr id="454" name="Imagen 1" descr="Gráfico, Gráfico de dispers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Gráfico, Gráfico de dispersión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6" w:type="dxa"/>
          </w:tcPr>
          <w:p w14:paraId="7157D8AC" w14:textId="7A9A7B5D" w:rsidR="00DD3E6B" w:rsidRDefault="00675196" w:rsidP="00CC5904">
            <w:pPr>
              <w:pStyle w:val="Normal1"/>
            </w:pPr>
            <w:r w:rsidRPr="00DD3E6B">
              <w:rPr>
                <w:noProof/>
                <w:snapToGrid/>
              </w:rPr>
              <w:drawing>
                <wp:inline distT="0" distB="0" distL="0" distR="0" wp14:anchorId="018975C4" wp14:editId="35A0F317">
                  <wp:extent cx="3448050" cy="2114550"/>
                  <wp:effectExtent l="0" t="0" r="0" b="0"/>
                  <wp:docPr id="455" name="Imagen 1" descr="Gráfi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Gráfi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CACF62" w14:textId="77777777" w:rsidR="00DD3E6B" w:rsidRDefault="00DD3E6B" w:rsidP="00CC5904">
      <w:pPr>
        <w:pStyle w:val="Normal1"/>
      </w:pPr>
    </w:p>
    <w:p w14:paraId="1C846B7A" w14:textId="77777777" w:rsidR="00521439" w:rsidRDefault="00521439" w:rsidP="00CC5904">
      <w:pPr>
        <w:pStyle w:val="Normal1"/>
      </w:pPr>
    </w:p>
    <w:p w14:paraId="0E546B5E" w14:textId="77777777" w:rsidR="00521439" w:rsidRDefault="00521439" w:rsidP="00CC5904">
      <w:pPr>
        <w:pStyle w:val="Normal1"/>
      </w:pPr>
    </w:p>
    <w:p w14:paraId="28D17039" w14:textId="77777777" w:rsidR="00CC5904" w:rsidRPr="00CC5904" w:rsidRDefault="00CC5904" w:rsidP="00CC5904">
      <w:pPr>
        <w:pStyle w:val="Normal1"/>
      </w:pPr>
    </w:p>
    <w:p w14:paraId="49C5564B" w14:textId="071BEFA8" w:rsidR="00B45571" w:rsidRPr="00B45571" w:rsidRDefault="00B45571" w:rsidP="00B45571">
      <w:pPr>
        <w:pStyle w:val="Subtituloraya"/>
        <w:rPr>
          <w:b/>
          <w:bCs/>
        </w:rPr>
      </w:pPr>
      <w:r w:rsidRPr="00B45571">
        <w:rPr>
          <w:b/>
          <w:bCs/>
        </w:rPr>
        <w:t xml:space="preserve">Objetivo </w:t>
      </w:r>
      <w:r w:rsidRPr="00B45571">
        <w:rPr>
          <w:b/>
          <w:bCs/>
        </w:rPr>
        <w:t>2</w:t>
      </w:r>
      <w:r w:rsidR="005E0FB3">
        <w:rPr>
          <w:b/>
          <w:bCs/>
        </w:rPr>
        <w:t xml:space="preserve"> de reducción</w:t>
      </w:r>
    </w:p>
    <w:p w14:paraId="328C63FF" w14:textId="77777777" w:rsidR="00B45571" w:rsidRDefault="00B45571" w:rsidP="00B45571">
      <w:pPr>
        <w:pStyle w:val="Normal1"/>
      </w:pPr>
    </w:p>
    <w:p w14:paraId="4EE504ED" w14:textId="77777777" w:rsidR="00B45571" w:rsidRDefault="00B45571" w:rsidP="00B45571">
      <w:pPr>
        <w:pStyle w:val="Nivel1"/>
        <w:numPr>
          <w:ilvl w:val="0"/>
          <w:numId w:val="12"/>
        </w:numPr>
      </w:pPr>
      <w:r>
        <w:t>Definición</w:t>
      </w:r>
    </w:p>
    <w:p w14:paraId="42FAE964" w14:textId="0B0D97E8" w:rsidR="00B45571" w:rsidRDefault="00B45571" w:rsidP="00B45571">
      <w:pPr>
        <w:pStyle w:val="Normal1"/>
      </w:pPr>
      <w:r>
        <w:t xml:space="preserve">El objetivo </w:t>
      </w:r>
      <w:r>
        <w:t>2</w:t>
      </w:r>
      <w:r>
        <w:t xml:space="preserve"> es el de </w:t>
      </w:r>
      <w:r w:rsidRPr="00B45571">
        <w:t>reducción en un 50% el uso de los productos fitosanitarios más peligrosos para 2030</w:t>
      </w:r>
      <w:r>
        <w:t>.</w:t>
      </w:r>
    </w:p>
    <w:p w14:paraId="2ED86D62" w14:textId="77777777" w:rsidR="00B45571" w:rsidRDefault="00B45571" w:rsidP="00B45571">
      <w:pPr>
        <w:pStyle w:val="Normal1"/>
      </w:pPr>
    </w:p>
    <w:p w14:paraId="3FE90A17" w14:textId="77777777" w:rsidR="00B45571" w:rsidRDefault="00B45571" w:rsidP="00B45571">
      <w:pPr>
        <w:pStyle w:val="Nivel1"/>
      </w:pPr>
      <w:r>
        <w:t>Metodología de cálculo</w:t>
      </w:r>
    </w:p>
    <w:p w14:paraId="6A34E4C0" w14:textId="67BF9C8F" w:rsidR="00B45571" w:rsidRDefault="00B45571" w:rsidP="00B45571">
      <w:pPr>
        <w:pStyle w:val="Normal1"/>
      </w:pPr>
      <w:r>
        <w:t xml:space="preserve">Se </w:t>
      </w:r>
      <w:r>
        <w:t>calcula</w:t>
      </w:r>
      <w:r>
        <w:t>, en base a:</w:t>
      </w:r>
    </w:p>
    <w:p w14:paraId="27526176" w14:textId="3310FCB7" w:rsidR="00B45571" w:rsidRDefault="00B45571" w:rsidP="00B45571">
      <w:pPr>
        <w:pStyle w:val="Normal1"/>
        <w:numPr>
          <w:ilvl w:val="0"/>
          <w:numId w:val="13"/>
        </w:numPr>
      </w:pPr>
      <w:r>
        <w:t xml:space="preserve">las cantidades de sustancias activas más peligrosas, </w:t>
      </w:r>
      <w:r w:rsidR="00113D3E">
        <w:t xml:space="preserve">es decir, </w:t>
      </w:r>
      <w:r>
        <w:t>«candidatas a la sustitución», contenidas en los PF que se comercializan (venden), en cada Estado miembro</w:t>
      </w:r>
    </w:p>
    <w:p w14:paraId="6D76E306" w14:textId="70D7F156" w:rsidR="00B45571" w:rsidRDefault="00B45571" w:rsidP="00B45571">
      <w:pPr>
        <w:pStyle w:val="Normal1"/>
        <w:numPr>
          <w:ilvl w:val="0"/>
          <w:numId w:val="13"/>
        </w:numPr>
      </w:pPr>
      <w:r>
        <w:t>la tendencia se compara con una base de referencia de tres años, que comprende la media de 2015, 2016 y 2017</w:t>
      </w:r>
    </w:p>
    <w:p w14:paraId="1CD0E4C9" w14:textId="18B32866" w:rsidR="00521439" w:rsidRDefault="00521439" w:rsidP="00521439">
      <w:pPr>
        <w:pStyle w:val="Normal1"/>
        <w:numPr>
          <w:ilvl w:val="0"/>
          <w:numId w:val="13"/>
        </w:numPr>
      </w:pPr>
      <w:r>
        <w:t xml:space="preserve">para más información sobre datos de PFs comercializados visitar web de EUROSTAT: </w:t>
      </w:r>
      <w:hyperlink r:id="rId12" w:history="1">
        <w:r w:rsidRPr="00DC19F3">
          <w:rPr>
            <w:rStyle w:val="Hipervnculo"/>
            <w:rFonts w:ascii="Calibri" w:hAnsi="Calibri"/>
          </w:rPr>
          <w:t>https://ec.europa.eu/eurostat/databrowser/view/AEI_PESTSAL_RSK__custom_2366409/default/table?lang=en</w:t>
        </w:r>
      </w:hyperlink>
    </w:p>
    <w:p w14:paraId="3D1FDEBD" w14:textId="77777777" w:rsidR="00B45571" w:rsidRDefault="00B45571" w:rsidP="00B45571">
      <w:pPr>
        <w:pStyle w:val="Normal1"/>
        <w:ind w:left="720"/>
      </w:pPr>
    </w:p>
    <w:p w14:paraId="04F04316" w14:textId="77777777" w:rsidR="00B45571" w:rsidRDefault="00B45571" w:rsidP="00B45571">
      <w:pPr>
        <w:pStyle w:val="Nivel1"/>
      </w:pPr>
      <w:r>
        <w:t>Resultados</w:t>
      </w:r>
    </w:p>
    <w:p w14:paraId="0AA12620" w14:textId="77777777" w:rsidR="00B45571" w:rsidRDefault="00B45571" w:rsidP="00B45571">
      <w:pPr>
        <w:pStyle w:val="Nivel1"/>
        <w:numPr>
          <w:ilvl w:val="0"/>
          <w:numId w:val="0"/>
        </w:numPr>
        <w:ind w:left="1068" w:hanging="360"/>
      </w:pPr>
    </w:p>
    <w:tbl>
      <w:tblPr>
        <w:tblStyle w:val="Tablaconcuadrcula"/>
        <w:tblW w:w="11199" w:type="dxa"/>
        <w:tblInd w:w="-1310" w:type="dxa"/>
        <w:tblLook w:val="04A0" w:firstRow="1" w:lastRow="0" w:firstColumn="1" w:lastColumn="0" w:noHBand="0" w:noVBand="1"/>
      </w:tblPr>
      <w:tblGrid>
        <w:gridCol w:w="5541"/>
        <w:gridCol w:w="5811"/>
      </w:tblGrid>
      <w:tr w:rsidR="00B45571" w14:paraId="752E130D" w14:textId="77777777" w:rsidTr="00B45571">
        <w:tc>
          <w:tcPr>
            <w:tcW w:w="4899" w:type="dxa"/>
          </w:tcPr>
          <w:p w14:paraId="563C3C4A" w14:textId="54331565" w:rsidR="00B45571" w:rsidRPr="00B45571" w:rsidRDefault="00B45571" w:rsidP="00B45571">
            <w:pPr>
              <w:pStyle w:val="Nivel1"/>
              <w:numPr>
                <w:ilvl w:val="0"/>
                <w:numId w:val="0"/>
              </w:numPr>
              <w:rPr>
                <w:i w:val="0"/>
                <w:iCs/>
              </w:rPr>
            </w:pPr>
            <w:r>
              <w:rPr>
                <w:i w:val="0"/>
                <w:iCs/>
              </w:rPr>
              <w:t>A nivel UE</w:t>
            </w:r>
          </w:p>
        </w:tc>
        <w:tc>
          <w:tcPr>
            <w:tcW w:w="6300" w:type="dxa"/>
          </w:tcPr>
          <w:p w14:paraId="5FE1D17A" w14:textId="7B26949D" w:rsidR="00B45571" w:rsidRPr="00B45571" w:rsidRDefault="00B45571" w:rsidP="00B45571">
            <w:pPr>
              <w:pStyle w:val="Nivel1"/>
              <w:numPr>
                <w:ilvl w:val="0"/>
                <w:numId w:val="0"/>
              </w:numPr>
              <w:rPr>
                <w:i w:val="0"/>
                <w:iCs/>
              </w:rPr>
            </w:pPr>
            <w:r>
              <w:rPr>
                <w:i w:val="0"/>
                <w:iCs/>
              </w:rPr>
              <w:t>A nivel España</w:t>
            </w:r>
          </w:p>
        </w:tc>
      </w:tr>
      <w:tr w:rsidR="00B45571" w14:paraId="323C99B0" w14:textId="77777777" w:rsidTr="00B45571">
        <w:tc>
          <w:tcPr>
            <w:tcW w:w="4899" w:type="dxa"/>
          </w:tcPr>
          <w:p w14:paraId="039DE2D8" w14:textId="4617BE8D" w:rsidR="00B45571" w:rsidRDefault="00675196" w:rsidP="00B45571">
            <w:pPr>
              <w:pStyle w:val="Nivel1"/>
              <w:numPr>
                <w:ilvl w:val="0"/>
                <w:numId w:val="0"/>
              </w:numPr>
            </w:pPr>
            <w:r w:rsidRPr="00B45571">
              <w:rPr>
                <w:noProof/>
                <w:snapToGrid/>
              </w:rPr>
              <w:drawing>
                <wp:inline distT="0" distB="0" distL="0" distR="0" wp14:anchorId="3879B65B" wp14:editId="0CA8E2F6">
                  <wp:extent cx="3381375" cy="2057400"/>
                  <wp:effectExtent l="0" t="0" r="0" b="0"/>
                  <wp:docPr id="420" name="Imagen 1" descr="Gráfi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Gráfi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</w:tcPr>
          <w:p w14:paraId="5B143B87" w14:textId="5AB12AD9" w:rsidR="00B45571" w:rsidRDefault="00675196" w:rsidP="00B45571">
            <w:pPr>
              <w:pStyle w:val="Nivel1"/>
              <w:numPr>
                <w:ilvl w:val="0"/>
                <w:numId w:val="0"/>
              </w:numPr>
            </w:pPr>
            <w:r w:rsidRPr="00B45571">
              <w:rPr>
                <w:noProof/>
                <w:snapToGrid/>
              </w:rPr>
              <w:drawing>
                <wp:inline distT="0" distB="0" distL="0" distR="0" wp14:anchorId="6FACFC25" wp14:editId="018B5E66">
                  <wp:extent cx="3552825" cy="2124075"/>
                  <wp:effectExtent l="0" t="0" r="0" b="0"/>
                  <wp:docPr id="421" name="Imagen 1" descr="Gráfi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Gráfi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282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C4082C" w14:textId="77777777" w:rsidR="00B45571" w:rsidRDefault="00B45571" w:rsidP="00B45571">
      <w:pPr>
        <w:pStyle w:val="Nivel1"/>
        <w:numPr>
          <w:ilvl w:val="0"/>
          <w:numId w:val="0"/>
        </w:numPr>
        <w:ind w:left="1068" w:hanging="360"/>
      </w:pPr>
    </w:p>
    <w:p w14:paraId="247AEA93" w14:textId="516C4FB5" w:rsidR="00675196" w:rsidRPr="00B45571" w:rsidRDefault="00675196" w:rsidP="00675196">
      <w:pPr>
        <w:pStyle w:val="Subtituloraya"/>
        <w:rPr>
          <w:b/>
          <w:bCs/>
        </w:rPr>
      </w:pPr>
      <w:r>
        <w:rPr>
          <w:b/>
          <w:bCs/>
        </w:rPr>
        <w:t>Conclusiones</w:t>
      </w:r>
    </w:p>
    <w:p w14:paraId="1A85D562" w14:textId="77777777" w:rsidR="00675196" w:rsidRDefault="00675196" w:rsidP="00675196">
      <w:pPr>
        <w:pStyle w:val="Normal1"/>
      </w:pPr>
    </w:p>
    <w:p w14:paraId="1B57CB20" w14:textId="0D468612" w:rsidR="00675196" w:rsidRDefault="00675196" w:rsidP="00675196">
      <w:pPr>
        <w:pStyle w:val="Nivel1"/>
        <w:numPr>
          <w:ilvl w:val="0"/>
          <w:numId w:val="17"/>
        </w:numPr>
      </w:pPr>
      <w:r>
        <w:t>Objetivo 1</w:t>
      </w:r>
    </w:p>
    <w:p w14:paraId="121838C9" w14:textId="5D608EFC" w:rsidR="00675196" w:rsidRDefault="00675196" w:rsidP="00675196">
      <w:pPr>
        <w:pStyle w:val="Normal1"/>
      </w:pPr>
      <w:r>
        <w:t xml:space="preserve">A nivel UE: </w:t>
      </w:r>
      <w:r w:rsidRPr="00675196">
        <w:t xml:space="preserve">En los primeros cinco años (2018 a 2022), hubo una disminución general del 46% en el uso y el riesgo de </w:t>
      </w:r>
      <w:r w:rsidR="00FD15B2">
        <w:t>PF</w:t>
      </w:r>
      <w:r w:rsidRPr="00675196">
        <w:t xml:space="preserve"> químicos con respecto al período de referencia de 2015-2017. Entre 2021 y 2022, hubo una disminución, en relación con la línea de base, del 12%.</w:t>
      </w:r>
    </w:p>
    <w:p w14:paraId="3B225056" w14:textId="69E2B245" w:rsidR="00675196" w:rsidRDefault="00675196" w:rsidP="00675196">
      <w:pPr>
        <w:pStyle w:val="Normal1"/>
      </w:pPr>
      <w:r>
        <w:t xml:space="preserve">A nivel España: ya se cumpliría con el objetivo </w:t>
      </w:r>
    </w:p>
    <w:p w14:paraId="4A2760C6" w14:textId="2017B849" w:rsidR="00675196" w:rsidRDefault="00675196" w:rsidP="00675196">
      <w:pPr>
        <w:pStyle w:val="Nivel1"/>
      </w:pPr>
      <w:r>
        <w:t xml:space="preserve">Objetivo </w:t>
      </w:r>
      <w:r>
        <w:t>2</w:t>
      </w:r>
    </w:p>
    <w:p w14:paraId="63B8744E" w14:textId="359D25E7" w:rsidR="00675196" w:rsidRDefault="00675196" w:rsidP="00675196">
      <w:pPr>
        <w:pStyle w:val="Normal1"/>
      </w:pPr>
      <w:r>
        <w:t xml:space="preserve">A nivel UE: </w:t>
      </w:r>
      <w:r w:rsidRPr="00675196">
        <w:t xml:space="preserve">En los primeros cinco años (2018 a 2022), hubo una disminución general del 25% en el uso de </w:t>
      </w:r>
      <w:r w:rsidR="00BA623B">
        <w:t>PF</w:t>
      </w:r>
      <w:r w:rsidRPr="00675196">
        <w:t xml:space="preserve"> más peligrosos en relación con el período de referencia de 2015-2017. Entre 2021 y 2022, se produjo un descenso, en relación con la situación de referencia, del 4 %</w:t>
      </w:r>
      <w:r>
        <w:t>.</w:t>
      </w:r>
    </w:p>
    <w:p w14:paraId="7F012483" w14:textId="77777777" w:rsidR="00675196" w:rsidRDefault="00675196" w:rsidP="00675196">
      <w:pPr>
        <w:pStyle w:val="Normal1"/>
      </w:pPr>
      <w:r>
        <w:t>A nivel España: ya se cumpliría con el objetivo</w:t>
      </w:r>
    </w:p>
    <w:p w14:paraId="4A782A72" w14:textId="77777777" w:rsidR="00675196" w:rsidRDefault="00675196" w:rsidP="00675196">
      <w:pPr>
        <w:pStyle w:val="Normal1"/>
      </w:pPr>
    </w:p>
    <w:p w14:paraId="3444EA23" w14:textId="148B2572" w:rsidR="00675196" w:rsidRDefault="00675196" w:rsidP="00675196">
      <w:pPr>
        <w:pStyle w:val="Nivel1"/>
      </w:pPr>
      <w:r>
        <w:t>Tendencia General</w:t>
      </w:r>
    </w:p>
    <w:p w14:paraId="3870C5A8" w14:textId="58C84A21" w:rsidR="00675196" w:rsidRDefault="00675196" w:rsidP="00675196">
      <w:pPr>
        <w:pStyle w:val="Normal1"/>
      </w:pPr>
      <w:r>
        <w:t xml:space="preserve">A nivel UE: </w:t>
      </w:r>
      <w:r>
        <w:t>Las tendencias generales a la baja, en los primeros cinco años</w:t>
      </w:r>
      <w:r w:rsidR="00614555">
        <w:t xml:space="preserve"> </w:t>
      </w:r>
      <w:r w:rsidR="00614555" w:rsidRPr="00675196">
        <w:t>(2018 a 2022)</w:t>
      </w:r>
      <w:r>
        <w:t>, muestran que ambos objetivos de reducción del 50 % pueden alcanzarse para 2030.</w:t>
      </w:r>
    </w:p>
    <w:p w14:paraId="306613BA" w14:textId="328A7441" w:rsidR="00675196" w:rsidRDefault="00675196" w:rsidP="00675196">
      <w:pPr>
        <w:pStyle w:val="Nivel1"/>
      </w:pPr>
      <w:r>
        <w:t>Recomendaciones</w:t>
      </w:r>
    </w:p>
    <w:p w14:paraId="1C212366" w14:textId="373BD783" w:rsidR="00675196" w:rsidRDefault="00675196" w:rsidP="00675196">
      <w:pPr>
        <w:pStyle w:val="Normal1"/>
      </w:pPr>
      <w:r>
        <w:t xml:space="preserve">Se anima a los </w:t>
      </w:r>
      <w:r>
        <w:t>EEMM</w:t>
      </w:r>
      <w:r>
        <w:t xml:space="preserve"> a seguir garantizando que los </w:t>
      </w:r>
      <w:r>
        <w:t>PF</w:t>
      </w:r>
      <w:r>
        <w:t xml:space="preserve"> químicos sólo se utilicen como último recurso, tanto en entornos no agrícolas como en las explotaciones agrícolas, tal como prevé la estrategia «de la granja a la mesa». Aplicando sistemáticamente los principios de la gestión integrada de plagas (GIP), los agricultores pueden reducir su dependencia de los plaguicidas químicos sin poner en peligro la rentabilidad de sus empresas.</w:t>
      </w:r>
    </w:p>
    <w:p w14:paraId="4552DCCB" w14:textId="77777777" w:rsidR="00675196" w:rsidRDefault="00675196" w:rsidP="00675196">
      <w:pPr>
        <w:pStyle w:val="Normal1"/>
      </w:pPr>
    </w:p>
    <w:p w14:paraId="05CB1274" w14:textId="77777777" w:rsidR="00C26EFF" w:rsidRPr="00C26EFF" w:rsidRDefault="00C26EFF" w:rsidP="00C26EFF">
      <w:pPr>
        <w:pStyle w:val="Normal1"/>
      </w:pPr>
    </w:p>
    <w:sectPr w:rsidR="00C26EFF" w:rsidRPr="00C26EFF" w:rsidSect="00CC5904"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3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D0C599" w14:textId="77777777" w:rsidR="00DD3E6B" w:rsidRDefault="00DD3E6B" w:rsidP="00C26EFF">
      <w:r>
        <w:separator/>
      </w:r>
    </w:p>
  </w:endnote>
  <w:endnote w:type="continuationSeparator" w:id="0">
    <w:p w14:paraId="5A9E8E00" w14:textId="77777777" w:rsidR="00DD3E6B" w:rsidRDefault="00DD3E6B" w:rsidP="00C2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ark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E304B" w14:textId="77777777" w:rsidR="000A5A72" w:rsidRDefault="000A5A72" w:rsidP="00C26EFF">
    <w:pPr>
      <w:pStyle w:val="Piedepgina"/>
      <w:tabs>
        <w:tab w:val="left" w:pos="4080"/>
      </w:tabs>
      <w:spacing w:before="60" w:after="60" w:line="0" w:lineRule="atLeast"/>
      <w:ind w:left="-1560" w:right="-1696"/>
      <w:jc w:val="center"/>
      <w:rPr>
        <w:rFonts w:ascii="MonarkLight" w:hAnsi="MonarkLight" w:cs="Arial"/>
        <w:color w:val="7F7F7F"/>
        <w:spacing w:val="60"/>
        <w:sz w:val="16"/>
        <w:szCs w:val="16"/>
      </w:rPr>
    </w:pPr>
  </w:p>
  <w:p w14:paraId="26CF6213" w14:textId="77777777" w:rsidR="00C26EFF" w:rsidRPr="001652FB" w:rsidRDefault="00C26EFF" w:rsidP="00C26EFF">
    <w:pPr>
      <w:pStyle w:val="Piedepgina"/>
      <w:tabs>
        <w:tab w:val="left" w:pos="4080"/>
      </w:tabs>
      <w:spacing w:before="60" w:after="60" w:line="0" w:lineRule="atLeast"/>
      <w:ind w:left="-1560" w:right="-1696"/>
      <w:jc w:val="center"/>
      <w:rPr>
        <w:rFonts w:ascii="Verdana" w:hAnsi="Verdana"/>
        <w:sz w:val="16"/>
        <w:szCs w:val="16"/>
      </w:rPr>
    </w:pPr>
    <w:r w:rsidRPr="001652FB">
      <w:rPr>
        <w:rFonts w:ascii="Verdana" w:hAnsi="Verdana" w:cs="Arial"/>
        <w:color w:val="7F7F7F"/>
        <w:spacing w:val="60"/>
        <w:sz w:val="16"/>
        <w:szCs w:val="16"/>
      </w:rPr>
      <w:t>Página</w:t>
    </w:r>
    <w:r w:rsidRPr="001652FB">
      <w:rPr>
        <w:rFonts w:ascii="Verdana" w:hAnsi="Verdana" w:cs="Arial"/>
        <w:color w:val="0D0D0D"/>
        <w:sz w:val="16"/>
        <w:szCs w:val="16"/>
      </w:rPr>
      <w:t xml:space="preserve">  </w:t>
    </w:r>
    <w:r w:rsidR="00EE3E68" w:rsidRPr="001652FB">
      <w:rPr>
        <w:rFonts w:ascii="Verdana" w:hAnsi="Verdana" w:cs="Arial"/>
        <w:color w:val="0D0D0D"/>
        <w:sz w:val="16"/>
        <w:szCs w:val="16"/>
      </w:rPr>
      <w:fldChar w:fldCharType="begin"/>
    </w:r>
    <w:r w:rsidRPr="001652FB">
      <w:rPr>
        <w:rFonts w:ascii="Verdana" w:hAnsi="Verdana" w:cs="Arial"/>
        <w:color w:val="0D0D0D"/>
        <w:sz w:val="16"/>
        <w:szCs w:val="16"/>
      </w:rPr>
      <w:instrText xml:space="preserve"> PAGE   \* MERGEFORMAT </w:instrText>
    </w:r>
    <w:r w:rsidR="00EE3E68" w:rsidRPr="001652FB">
      <w:rPr>
        <w:rFonts w:ascii="Verdana" w:hAnsi="Verdana" w:cs="Arial"/>
        <w:color w:val="0D0D0D"/>
        <w:sz w:val="16"/>
        <w:szCs w:val="16"/>
      </w:rPr>
      <w:fldChar w:fldCharType="separate"/>
    </w:r>
    <w:r w:rsidR="00EC3324" w:rsidRPr="00EC3324">
      <w:rPr>
        <w:rFonts w:ascii="Verdana" w:hAnsi="Verdana" w:cs="Arial"/>
        <w:b/>
        <w:noProof/>
        <w:color w:val="0D0D0D"/>
        <w:sz w:val="16"/>
        <w:szCs w:val="16"/>
      </w:rPr>
      <w:t>2</w:t>
    </w:r>
    <w:r w:rsidR="00EE3E68" w:rsidRPr="001652FB">
      <w:rPr>
        <w:rFonts w:ascii="Verdana" w:hAnsi="Verdana" w:cs="Arial"/>
        <w:color w:val="0D0D0D"/>
        <w:sz w:val="16"/>
        <w:szCs w:val="16"/>
      </w:rPr>
      <w:fldChar w:fldCharType="end"/>
    </w:r>
  </w:p>
  <w:p w14:paraId="7CF2288D" w14:textId="5D2D3E02" w:rsidR="00C26EFF" w:rsidRPr="005B771A" w:rsidRDefault="00675196" w:rsidP="00C26EFF">
    <w:pPr>
      <w:pStyle w:val="Piedepgina"/>
      <w:tabs>
        <w:tab w:val="clear" w:pos="8504"/>
        <w:tab w:val="right" w:pos="9360"/>
      </w:tabs>
      <w:spacing w:after="40" w:line="360" w:lineRule="auto"/>
      <w:ind w:left="-360" w:right="-256"/>
      <w:rPr>
        <w:color w:val="808080"/>
        <w:sz w:val="12"/>
        <w:szCs w:val="12"/>
      </w:rPr>
    </w:pPr>
    <w:r w:rsidRPr="00EE3E68">
      <w:rPr>
        <w:rFonts w:ascii="Arial" w:hAnsi="Arial"/>
        <w:noProof/>
        <w:snapToGrid w:val="0"/>
        <w:sz w:val="22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FF5F6E2" wp14:editId="4DCA18FB">
              <wp:simplePos x="0" y="0"/>
              <wp:positionH relativeFrom="column">
                <wp:posOffset>3167380</wp:posOffset>
              </wp:positionH>
              <wp:positionV relativeFrom="paragraph">
                <wp:posOffset>110490</wp:posOffset>
              </wp:positionV>
              <wp:extent cx="0" cy="142875"/>
              <wp:effectExtent l="14605" t="15240" r="13970" b="13335"/>
              <wp:wrapNone/>
              <wp:docPr id="176842323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2875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BED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EA08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49.4pt;margin-top:8.7pt;width:0;height:11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" strokecolor="#bed600" strokeweight="1.25pt"/>
          </w:pict>
        </mc:Fallback>
      </mc:AlternateContent>
    </w:r>
    <w:r w:rsidRPr="00EE3E68">
      <w:rPr>
        <w:rFonts w:ascii="Arial" w:hAnsi="Arial"/>
        <w:noProof/>
        <w:snapToGrid w:val="0"/>
        <w:sz w:val="22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0D4812" wp14:editId="6F69E5F3">
              <wp:simplePos x="0" y="0"/>
              <wp:positionH relativeFrom="column">
                <wp:posOffset>2464435</wp:posOffset>
              </wp:positionH>
              <wp:positionV relativeFrom="paragraph">
                <wp:posOffset>100330</wp:posOffset>
              </wp:positionV>
              <wp:extent cx="0" cy="142875"/>
              <wp:effectExtent l="16510" t="14605" r="12065" b="13970"/>
              <wp:wrapNone/>
              <wp:docPr id="1029346627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2875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BED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155733" id="AutoShape 8" o:spid="_x0000_s1026" type="#_x0000_t32" style="position:absolute;margin-left:194.05pt;margin-top:7.9pt;width:0;height:1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" strokecolor="#bed600" strokeweight="1.25pt"/>
          </w:pict>
        </mc:Fallback>
      </mc:AlternateContent>
    </w:r>
    <w:r w:rsidRPr="00EE3E68">
      <w:rPr>
        <w:rFonts w:ascii="Arial" w:hAnsi="Arial"/>
        <w:noProof/>
        <w:snapToGrid w:val="0"/>
        <w:sz w:val="22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A9299B5" wp14:editId="56795906">
              <wp:simplePos x="0" y="0"/>
              <wp:positionH relativeFrom="column">
                <wp:posOffset>1737995</wp:posOffset>
              </wp:positionH>
              <wp:positionV relativeFrom="paragraph">
                <wp:posOffset>100330</wp:posOffset>
              </wp:positionV>
              <wp:extent cx="0" cy="142875"/>
              <wp:effectExtent l="13970" t="14605" r="14605" b="13970"/>
              <wp:wrapNone/>
              <wp:docPr id="191727342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2875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BED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13D16F" id="AutoShape 6" o:spid="_x0000_s1026" type="#_x0000_t32" style="position:absolute;margin-left:136.85pt;margin-top:7.9pt;width:0;height:11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" strokecolor="#bed600" strokeweight="1.25pt"/>
          </w:pict>
        </mc:Fallback>
      </mc:AlternateContent>
    </w:r>
  </w:p>
  <w:p w14:paraId="710A9C29" w14:textId="62F67340" w:rsidR="00C26EFF" w:rsidRPr="000A5A72" w:rsidRDefault="00675196" w:rsidP="000A5A72">
    <w:pPr>
      <w:pStyle w:val="Piedepgina"/>
      <w:tabs>
        <w:tab w:val="left" w:pos="-142"/>
      </w:tabs>
      <w:spacing w:before="60" w:after="60" w:line="0" w:lineRule="atLeast"/>
      <w:ind w:left="-1560" w:right="-1696"/>
      <w:rPr>
        <w:rFonts w:ascii="Arial" w:hAnsi="Arial" w:cs="Arial"/>
        <w:sz w:val="12"/>
        <w:szCs w:val="12"/>
      </w:rPr>
    </w:pPr>
    <w:r w:rsidRPr="00EE3E68">
      <w:rPr>
        <w:rFonts w:ascii="Arial" w:hAnsi="Arial" w:cs="Arial"/>
        <w:noProof/>
        <w:snapToGrid w:val="0"/>
        <w:sz w:val="11"/>
        <w:szCs w:val="11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1F6CF3" wp14:editId="7C76570C">
              <wp:simplePos x="0" y="0"/>
              <wp:positionH relativeFrom="column">
                <wp:posOffset>-241935</wp:posOffset>
              </wp:positionH>
              <wp:positionV relativeFrom="paragraph">
                <wp:posOffset>113030</wp:posOffset>
              </wp:positionV>
              <wp:extent cx="5810250" cy="190500"/>
              <wp:effectExtent l="0" t="0" r="3810" b="1270"/>
              <wp:wrapNone/>
              <wp:docPr id="1757574597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0" cy="190500"/>
                      </a:xfrm>
                      <a:prstGeom prst="rect">
                        <a:avLst/>
                      </a:prstGeom>
                      <a:solidFill>
                        <a:srgbClr val="BED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6A354B" id="Rectangle 10" o:spid="_x0000_s1026" style="position:absolute;margin-left:-19.05pt;margin-top:8.9pt;width:457.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" fillcolor="#bed600" stroked="f"/>
          </w:pict>
        </mc:Fallback>
      </mc:AlternateContent>
    </w:r>
    <w:r w:rsidRPr="00EE3E68">
      <w:rPr>
        <w:rFonts w:ascii="Arial" w:hAnsi="Arial" w:cs="Arial"/>
        <w:noProof/>
        <w:snapToGrid w:val="0"/>
        <w:sz w:val="11"/>
        <w:szCs w:val="11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A388F6" wp14:editId="10F7AAD7">
              <wp:simplePos x="0" y="0"/>
              <wp:positionH relativeFrom="column">
                <wp:posOffset>-241935</wp:posOffset>
              </wp:positionH>
              <wp:positionV relativeFrom="paragraph">
                <wp:posOffset>100330</wp:posOffset>
              </wp:positionV>
              <wp:extent cx="5810250" cy="635"/>
              <wp:effectExtent l="15240" t="14605" r="13335" b="13335"/>
              <wp:wrapNone/>
              <wp:docPr id="901775886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0250" cy="63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CE88FB" id="AutoShape 9" o:spid="_x0000_s1026" type="#_x0000_t32" style="position:absolute;margin-left:-19.05pt;margin-top:7.9pt;width:457.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" strokeweight="2pt"/>
          </w:pict>
        </mc:Fallback>
      </mc:AlternateContent>
    </w:r>
    <w:r w:rsidR="00CC5904" w:rsidRPr="001652FB">
      <w:rPr>
        <w:rFonts w:ascii="Arial" w:hAnsi="Arial" w:cs="Arial"/>
        <w:color w:val="808080"/>
        <w:sz w:val="11"/>
        <w:szCs w:val="11"/>
      </w:rPr>
      <w:t xml:space="preserve">  </w:t>
    </w:r>
    <w:r w:rsidR="00A92C27" w:rsidRPr="001652FB">
      <w:rPr>
        <w:rFonts w:ascii="Arial" w:hAnsi="Arial" w:cs="Arial"/>
        <w:color w:val="808080"/>
        <w:sz w:val="11"/>
        <w:szCs w:val="11"/>
      </w:rPr>
      <w:t xml:space="preserve">                                     </w:t>
    </w:r>
    <w:r w:rsidR="00E57C11" w:rsidRPr="001652FB">
      <w:rPr>
        <w:rFonts w:ascii="Arial" w:hAnsi="Arial" w:cs="Arial"/>
        <w:color w:val="808080"/>
        <w:sz w:val="11"/>
        <w:szCs w:val="11"/>
      </w:rPr>
      <w:t xml:space="preserve">  </w:t>
    </w:r>
    <w:r w:rsidR="00A92C27" w:rsidRPr="001652FB">
      <w:rPr>
        <w:rFonts w:ascii="Arial" w:hAnsi="Arial" w:cs="Arial"/>
        <w:color w:val="808080"/>
        <w:sz w:val="12"/>
        <w:szCs w:val="12"/>
      </w:rPr>
      <w:t xml:space="preserve">C/ Agustín de Bethencourt, 17 - 4ª planta. </w:t>
    </w:r>
    <w:r w:rsidR="00A92C27">
      <w:rPr>
        <w:rFonts w:ascii="Arial" w:hAnsi="Arial" w:cs="Arial"/>
        <w:color w:val="808080"/>
        <w:sz w:val="12"/>
        <w:szCs w:val="12"/>
      </w:rPr>
      <w:t xml:space="preserve">28003 Madrid      Tlf.: 91 535 10 35      Fax: 91 554 0047    </w:t>
    </w:r>
    <w:r w:rsidR="00A92C27" w:rsidRPr="00FA452F">
      <w:rPr>
        <w:rFonts w:ascii="Arial" w:hAnsi="Arial" w:cs="Arial"/>
        <w:color w:val="808080"/>
        <w:sz w:val="12"/>
        <w:szCs w:val="12"/>
      </w:rPr>
      <w:t xml:space="preserve"> www.agro-alimentarias.coop   cooperativas@agro-alimentarias.coop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68DCC" w14:textId="77777777" w:rsidR="00CC5904" w:rsidRDefault="00CC5904" w:rsidP="00CC5904">
    <w:pPr>
      <w:pStyle w:val="Piedepgina"/>
      <w:tabs>
        <w:tab w:val="left" w:pos="4080"/>
      </w:tabs>
      <w:spacing w:before="60" w:after="60" w:line="0" w:lineRule="atLeast"/>
      <w:ind w:left="-1560" w:right="-1696"/>
      <w:jc w:val="center"/>
      <w:rPr>
        <w:rFonts w:ascii="MonarkLight" w:hAnsi="MonarkLight" w:cs="Arial"/>
        <w:color w:val="7F7F7F"/>
        <w:spacing w:val="60"/>
        <w:sz w:val="16"/>
        <w:szCs w:val="16"/>
      </w:rPr>
    </w:pPr>
  </w:p>
  <w:p w14:paraId="2D6A9750" w14:textId="77777777" w:rsidR="00CC5904" w:rsidRPr="001652FB" w:rsidRDefault="00CC5904" w:rsidP="00CC5904">
    <w:pPr>
      <w:pStyle w:val="Piedepgina"/>
      <w:tabs>
        <w:tab w:val="left" w:pos="4080"/>
      </w:tabs>
      <w:spacing w:before="60" w:after="60" w:line="0" w:lineRule="atLeast"/>
      <w:ind w:left="-1560" w:right="-1696"/>
      <w:jc w:val="center"/>
      <w:rPr>
        <w:rFonts w:ascii="Verdana" w:hAnsi="Verdana"/>
        <w:sz w:val="16"/>
        <w:szCs w:val="16"/>
      </w:rPr>
    </w:pPr>
    <w:r w:rsidRPr="001652FB">
      <w:rPr>
        <w:rFonts w:ascii="Verdana" w:hAnsi="Verdana" w:cs="Arial"/>
        <w:color w:val="7F7F7F"/>
        <w:spacing w:val="60"/>
        <w:sz w:val="16"/>
        <w:szCs w:val="16"/>
      </w:rPr>
      <w:t>Página</w:t>
    </w:r>
    <w:r w:rsidRPr="001652FB">
      <w:rPr>
        <w:rFonts w:ascii="Verdana" w:hAnsi="Verdana" w:cs="Arial"/>
        <w:color w:val="0D0D0D"/>
        <w:sz w:val="16"/>
        <w:szCs w:val="16"/>
      </w:rPr>
      <w:t xml:space="preserve">  </w:t>
    </w:r>
    <w:r w:rsidR="00EE3E68" w:rsidRPr="001652FB">
      <w:rPr>
        <w:rFonts w:ascii="Verdana" w:hAnsi="Verdana" w:cs="Arial"/>
        <w:color w:val="0D0D0D"/>
        <w:sz w:val="16"/>
        <w:szCs w:val="16"/>
      </w:rPr>
      <w:fldChar w:fldCharType="begin"/>
    </w:r>
    <w:r w:rsidRPr="001652FB">
      <w:rPr>
        <w:rFonts w:ascii="Verdana" w:hAnsi="Verdana" w:cs="Arial"/>
        <w:color w:val="0D0D0D"/>
        <w:sz w:val="16"/>
        <w:szCs w:val="16"/>
      </w:rPr>
      <w:instrText xml:space="preserve"> PAGE   \* MERGEFORMAT </w:instrText>
    </w:r>
    <w:r w:rsidR="00EE3E68" w:rsidRPr="001652FB">
      <w:rPr>
        <w:rFonts w:ascii="Verdana" w:hAnsi="Verdana" w:cs="Arial"/>
        <w:color w:val="0D0D0D"/>
        <w:sz w:val="16"/>
        <w:szCs w:val="16"/>
      </w:rPr>
      <w:fldChar w:fldCharType="separate"/>
    </w:r>
    <w:r w:rsidR="00EC3324" w:rsidRPr="00EC3324">
      <w:rPr>
        <w:rFonts w:ascii="Verdana" w:hAnsi="Verdana" w:cs="Arial"/>
        <w:b/>
        <w:noProof/>
        <w:color w:val="0D0D0D"/>
        <w:sz w:val="16"/>
        <w:szCs w:val="16"/>
      </w:rPr>
      <w:t>1</w:t>
    </w:r>
    <w:r w:rsidR="00EE3E68" w:rsidRPr="001652FB">
      <w:rPr>
        <w:rFonts w:ascii="Verdana" w:hAnsi="Verdana" w:cs="Arial"/>
        <w:color w:val="0D0D0D"/>
        <w:sz w:val="16"/>
        <w:szCs w:val="16"/>
      </w:rPr>
      <w:fldChar w:fldCharType="end"/>
    </w:r>
  </w:p>
  <w:p w14:paraId="6D3BA77C" w14:textId="70AA08AF" w:rsidR="00CC5904" w:rsidRPr="00CC5904" w:rsidRDefault="00675196" w:rsidP="00CC5904">
    <w:pPr>
      <w:pStyle w:val="Piedepgina"/>
      <w:tabs>
        <w:tab w:val="clear" w:pos="8504"/>
        <w:tab w:val="right" w:pos="9360"/>
      </w:tabs>
      <w:spacing w:after="40" w:line="360" w:lineRule="auto"/>
      <w:ind w:left="-360" w:right="-256"/>
      <w:rPr>
        <w:color w:val="808080"/>
        <w:sz w:val="12"/>
        <w:szCs w:val="12"/>
      </w:rPr>
    </w:pPr>
    <w:r w:rsidRPr="00EE3E68">
      <w:rPr>
        <w:rFonts w:ascii="Arial" w:hAnsi="Arial"/>
        <w:noProof/>
        <w:snapToGrid w:val="0"/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A11986" wp14:editId="270E74F8">
              <wp:simplePos x="0" y="0"/>
              <wp:positionH relativeFrom="column">
                <wp:posOffset>2473960</wp:posOffset>
              </wp:positionH>
              <wp:positionV relativeFrom="paragraph">
                <wp:posOffset>100330</wp:posOffset>
              </wp:positionV>
              <wp:extent cx="0" cy="142875"/>
              <wp:effectExtent l="16510" t="14605" r="12065" b="13970"/>
              <wp:wrapNone/>
              <wp:docPr id="37299937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2875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BED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A3E4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194.8pt;margin-top:7.9pt;width:0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" strokecolor="#bed600" strokeweight="1.25pt"/>
          </w:pict>
        </mc:Fallback>
      </mc:AlternateContent>
    </w:r>
    <w:r w:rsidRPr="00EE3E68">
      <w:rPr>
        <w:rFonts w:ascii="Arial" w:hAnsi="Arial"/>
        <w:noProof/>
        <w:snapToGrid w:val="0"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05D241C" wp14:editId="39E4A18E">
              <wp:simplePos x="0" y="0"/>
              <wp:positionH relativeFrom="column">
                <wp:posOffset>1757680</wp:posOffset>
              </wp:positionH>
              <wp:positionV relativeFrom="paragraph">
                <wp:posOffset>100330</wp:posOffset>
              </wp:positionV>
              <wp:extent cx="0" cy="142875"/>
              <wp:effectExtent l="14605" t="14605" r="13970" b="13970"/>
              <wp:wrapNone/>
              <wp:docPr id="1766968674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2875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BED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BCACD9" id="AutoShape 16" o:spid="_x0000_s1026" type="#_x0000_t32" style="position:absolute;margin-left:138.4pt;margin-top:7.9pt;width:0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" strokecolor="#bed600" strokeweight="1.25pt"/>
          </w:pict>
        </mc:Fallback>
      </mc:AlternateContent>
    </w:r>
    <w:r w:rsidRPr="00EE3E68">
      <w:rPr>
        <w:rFonts w:ascii="Arial" w:hAnsi="Arial"/>
        <w:noProof/>
        <w:snapToGrid w:val="0"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3F3EBB" wp14:editId="520FF905">
              <wp:simplePos x="0" y="0"/>
              <wp:positionH relativeFrom="column">
                <wp:posOffset>3166745</wp:posOffset>
              </wp:positionH>
              <wp:positionV relativeFrom="paragraph">
                <wp:posOffset>110490</wp:posOffset>
              </wp:positionV>
              <wp:extent cx="0" cy="142875"/>
              <wp:effectExtent l="13970" t="15240" r="14605" b="13335"/>
              <wp:wrapNone/>
              <wp:docPr id="26160311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2875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BED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B3B6B4" id="AutoShape 17" o:spid="_x0000_s1026" type="#_x0000_t32" style="position:absolute;margin-left:249.35pt;margin-top:8.7pt;width:0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" strokecolor="#bed600" strokeweight="1.25pt"/>
          </w:pict>
        </mc:Fallback>
      </mc:AlternateContent>
    </w:r>
  </w:p>
  <w:p w14:paraId="24952E91" w14:textId="19FF97B6" w:rsidR="00CC5904" w:rsidRPr="00FA452F" w:rsidRDefault="00675196" w:rsidP="00CC5904">
    <w:pPr>
      <w:pStyle w:val="Piedepgina"/>
      <w:tabs>
        <w:tab w:val="left" w:pos="-142"/>
      </w:tabs>
      <w:spacing w:before="60" w:after="60" w:line="0" w:lineRule="atLeast"/>
      <w:ind w:left="-1560" w:right="-1696"/>
      <w:rPr>
        <w:rFonts w:ascii="Arial" w:hAnsi="Arial" w:cs="Arial"/>
        <w:sz w:val="12"/>
        <w:szCs w:val="12"/>
      </w:rPr>
    </w:pPr>
    <w:r w:rsidRPr="00EE3E68">
      <w:rPr>
        <w:rFonts w:ascii="Arial" w:hAnsi="Arial" w:cs="Arial"/>
        <w:noProof/>
        <w:snapToGrid w:val="0"/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566FD0" wp14:editId="7B3777E5">
              <wp:simplePos x="0" y="0"/>
              <wp:positionH relativeFrom="column">
                <wp:posOffset>-241935</wp:posOffset>
              </wp:positionH>
              <wp:positionV relativeFrom="paragraph">
                <wp:posOffset>113030</wp:posOffset>
              </wp:positionV>
              <wp:extent cx="5810250" cy="190500"/>
              <wp:effectExtent l="0" t="0" r="3810" b="1270"/>
              <wp:wrapNone/>
              <wp:docPr id="26812314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0" cy="190500"/>
                      </a:xfrm>
                      <a:prstGeom prst="rect">
                        <a:avLst/>
                      </a:prstGeom>
                      <a:solidFill>
                        <a:srgbClr val="BED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221F42" id="Rectangle 20" o:spid="_x0000_s1026" style="position:absolute;margin-left:-19.05pt;margin-top:8.9pt;width:457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" fillcolor="#bed600" stroked="f"/>
          </w:pict>
        </mc:Fallback>
      </mc:AlternateContent>
    </w:r>
    <w:r w:rsidRPr="00EE3E68">
      <w:rPr>
        <w:rFonts w:ascii="Arial" w:hAnsi="Arial" w:cs="Arial"/>
        <w:noProof/>
        <w:snapToGrid w:val="0"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0C5D45" wp14:editId="06288D73">
              <wp:simplePos x="0" y="0"/>
              <wp:positionH relativeFrom="column">
                <wp:posOffset>-241935</wp:posOffset>
              </wp:positionH>
              <wp:positionV relativeFrom="paragraph">
                <wp:posOffset>100330</wp:posOffset>
              </wp:positionV>
              <wp:extent cx="5810250" cy="635"/>
              <wp:effectExtent l="15240" t="14605" r="13335" b="13335"/>
              <wp:wrapNone/>
              <wp:docPr id="812580946" name="AutoShap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0250" cy="63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A17B6B" id="AutoShape 19" o:spid="_x0000_s1026" type="#_x0000_t32" style="position:absolute;margin-left:-19.05pt;margin-top:7.9pt;width:457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" strokeweight="2pt"/>
          </w:pict>
        </mc:Fallback>
      </mc:AlternateContent>
    </w:r>
    <w:r w:rsidR="00CC5904" w:rsidRPr="001652FB">
      <w:rPr>
        <w:rFonts w:ascii="Arial" w:hAnsi="Arial" w:cs="Arial"/>
        <w:color w:val="808080"/>
        <w:sz w:val="12"/>
        <w:szCs w:val="12"/>
      </w:rPr>
      <w:t xml:space="preserve">       </w:t>
    </w:r>
    <w:r w:rsidR="00FA452F" w:rsidRPr="001652FB">
      <w:rPr>
        <w:rFonts w:ascii="Arial" w:hAnsi="Arial" w:cs="Arial"/>
        <w:color w:val="808080"/>
        <w:sz w:val="12"/>
        <w:szCs w:val="12"/>
      </w:rPr>
      <w:t xml:space="preserve">                             </w:t>
    </w:r>
    <w:r w:rsidR="00A92C27" w:rsidRPr="001652FB">
      <w:rPr>
        <w:rFonts w:ascii="Arial" w:hAnsi="Arial" w:cs="Arial"/>
        <w:color w:val="808080"/>
        <w:sz w:val="12"/>
        <w:szCs w:val="12"/>
      </w:rPr>
      <w:t xml:space="preserve"> </w:t>
    </w:r>
    <w:r w:rsidR="00E57C11" w:rsidRPr="001652FB">
      <w:rPr>
        <w:rFonts w:ascii="Arial" w:hAnsi="Arial" w:cs="Arial"/>
        <w:color w:val="808080"/>
        <w:sz w:val="12"/>
        <w:szCs w:val="12"/>
      </w:rPr>
      <w:t xml:space="preserve"> </w:t>
    </w:r>
    <w:r w:rsidR="00CC5904" w:rsidRPr="001652FB">
      <w:rPr>
        <w:rFonts w:ascii="Arial" w:hAnsi="Arial" w:cs="Arial"/>
        <w:color w:val="808080"/>
        <w:sz w:val="12"/>
        <w:szCs w:val="12"/>
      </w:rPr>
      <w:t xml:space="preserve">C/ Agustín de Bethencourt, 17 - 4ª planta. </w:t>
    </w:r>
    <w:r w:rsidR="00A92C27">
      <w:rPr>
        <w:rFonts w:ascii="Arial" w:hAnsi="Arial" w:cs="Arial"/>
        <w:color w:val="808080"/>
        <w:sz w:val="12"/>
        <w:szCs w:val="12"/>
      </w:rPr>
      <w:t xml:space="preserve">28003 Madrid      Tlf.: 91 535 10 35      Fax: 91 554 0047    </w:t>
    </w:r>
    <w:r w:rsidR="00CC5904" w:rsidRPr="00FA452F">
      <w:rPr>
        <w:rFonts w:ascii="Arial" w:hAnsi="Arial" w:cs="Arial"/>
        <w:color w:val="808080"/>
        <w:sz w:val="12"/>
        <w:szCs w:val="12"/>
      </w:rPr>
      <w:t xml:space="preserve"> www.agro-alimentarias.coop   cooperativas@agro-alimentarias.coop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375DB" w14:textId="77777777" w:rsidR="00DD3E6B" w:rsidRDefault="00DD3E6B" w:rsidP="00C26EFF">
      <w:r>
        <w:separator/>
      </w:r>
    </w:p>
  </w:footnote>
  <w:footnote w:type="continuationSeparator" w:id="0">
    <w:p w14:paraId="4E4CDAAA" w14:textId="77777777" w:rsidR="00DD3E6B" w:rsidRDefault="00DD3E6B" w:rsidP="00C26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568" w:type="dxa"/>
      <w:tblLook w:val="01E0" w:firstRow="1" w:lastRow="1" w:firstColumn="1" w:lastColumn="1" w:noHBand="0" w:noVBand="0"/>
    </w:tblPr>
    <w:tblGrid>
      <w:gridCol w:w="4056"/>
      <w:gridCol w:w="4512"/>
    </w:tblGrid>
    <w:tr w:rsidR="00CC5904" w:rsidRPr="001652FB" w14:paraId="6E51EA2C" w14:textId="77777777" w:rsidTr="000A5A72">
      <w:trPr>
        <w:trHeight w:val="1263"/>
      </w:trPr>
      <w:tc>
        <w:tcPr>
          <w:tcW w:w="3718" w:type="dxa"/>
        </w:tcPr>
        <w:p w14:paraId="40F295A0" w14:textId="11DE133C" w:rsidR="00CC5904" w:rsidRPr="001652FB" w:rsidRDefault="00675196" w:rsidP="00FA452F">
          <w:pPr>
            <w:pStyle w:val="Encabezado"/>
            <w:tabs>
              <w:tab w:val="clear" w:pos="8504"/>
              <w:tab w:val="right" w:pos="8505"/>
            </w:tabs>
            <w:jc w:val="center"/>
            <w:rPr>
              <w:rFonts w:ascii="Verdana" w:hAnsi="Verdana"/>
            </w:rPr>
          </w:pPr>
          <w:r>
            <w:rPr>
              <w:rFonts w:ascii="Verdana" w:hAnsi="Verdana"/>
              <w:noProof/>
            </w:rPr>
            <w:drawing>
              <wp:inline distT="0" distB="0" distL="0" distR="0" wp14:anchorId="49CA014F" wp14:editId="7531C84C">
                <wp:extent cx="2438400" cy="8667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840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50" w:type="dxa"/>
        </w:tcPr>
        <w:p w14:paraId="3562F27E" w14:textId="77777777" w:rsidR="00CC5904" w:rsidRPr="001652FB" w:rsidRDefault="00CC5904" w:rsidP="00FA452F">
          <w:pPr>
            <w:pStyle w:val="Encabezado"/>
            <w:tabs>
              <w:tab w:val="clear" w:pos="4252"/>
              <w:tab w:val="clear" w:pos="8504"/>
              <w:tab w:val="right" w:pos="8505"/>
            </w:tabs>
            <w:spacing w:line="360" w:lineRule="auto"/>
            <w:jc w:val="right"/>
            <w:rPr>
              <w:rFonts w:ascii="Verdana" w:hAnsi="Verdana" w:cs="Arial"/>
              <w:i/>
              <w:sz w:val="18"/>
              <w:szCs w:val="18"/>
            </w:rPr>
          </w:pPr>
        </w:p>
        <w:p w14:paraId="2FFD9DAC" w14:textId="77777777" w:rsidR="008D7534" w:rsidRPr="001652FB" w:rsidRDefault="00206FB5" w:rsidP="00FA452F">
          <w:pPr>
            <w:pStyle w:val="Encabezado"/>
            <w:tabs>
              <w:tab w:val="clear" w:pos="4252"/>
              <w:tab w:val="clear" w:pos="8504"/>
              <w:tab w:val="right" w:pos="8505"/>
            </w:tabs>
            <w:spacing w:line="360" w:lineRule="auto"/>
            <w:jc w:val="right"/>
            <w:rPr>
              <w:rFonts w:ascii="Verdana" w:hAnsi="Verdana" w:cs="Arial"/>
              <w:i/>
              <w:sz w:val="18"/>
              <w:szCs w:val="18"/>
            </w:rPr>
          </w:pPr>
          <w:r>
            <w:rPr>
              <w:rFonts w:ascii="Verdana" w:hAnsi="Verdana" w:cs="Arial"/>
              <w:i/>
              <w:sz w:val="18"/>
              <w:szCs w:val="18"/>
            </w:rPr>
            <w:t>Patricia de Almandoz</w:t>
          </w:r>
          <w:r w:rsidR="00EC3324">
            <w:rPr>
              <w:rFonts w:ascii="Verdana" w:hAnsi="Verdana" w:cs="Arial"/>
              <w:i/>
              <w:sz w:val="18"/>
              <w:szCs w:val="18"/>
            </w:rPr>
            <w:t xml:space="preserve"> Fraile</w:t>
          </w:r>
        </w:p>
        <w:p w14:paraId="2F96976B" w14:textId="77777777" w:rsidR="00CC5904" w:rsidRPr="001652FB" w:rsidRDefault="00206FB5" w:rsidP="00FA452F">
          <w:pPr>
            <w:pStyle w:val="Encabezado"/>
            <w:tabs>
              <w:tab w:val="clear" w:pos="4252"/>
              <w:tab w:val="clear" w:pos="8504"/>
              <w:tab w:val="right" w:pos="8505"/>
            </w:tabs>
            <w:spacing w:line="360" w:lineRule="auto"/>
            <w:jc w:val="right"/>
            <w:rPr>
              <w:rFonts w:ascii="Verdana" w:hAnsi="Verdana" w:cs="Arial"/>
              <w:i/>
              <w:sz w:val="18"/>
              <w:szCs w:val="18"/>
            </w:rPr>
          </w:pPr>
          <w:hyperlink r:id="rId2" w:history="1">
            <w:r w:rsidRPr="00A31860">
              <w:rPr>
                <w:rStyle w:val="Hipervnculo"/>
                <w:rFonts w:ascii="Verdana" w:hAnsi="Verdana" w:cs="Arial"/>
                <w:i/>
                <w:sz w:val="16"/>
                <w:szCs w:val="16"/>
              </w:rPr>
              <w:t>dealmandoz@agro-alimentarias.coop</w:t>
            </w:r>
          </w:hyperlink>
          <w:r w:rsidR="008D7534" w:rsidRPr="001652FB">
            <w:rPr>
              <w:rFonts w:ascii="Verdana" w:hAnsi="Verdana" w:cs="Arial"/>
              <w:i/>
              <w:sz w:val="18"/>
              <w:szCs w:val="18"/>
            </w:rPr>
            <w:t xml:space="preserve"> </w:t>
          </w:r>
        </w:p>
        <w:p w14:paraId="722BBAC0" w14:textId="77777777" w:rsidR="009266FC" w:rsidRDefault="00B43407" w:rsidP="00F97108">
          <w:pPr>
            <w:pStyle w:val="Encabezado"/>
            <w:tabs>
              <w:tab w:val="clear" w:pos="4252"/>
            </w:tabs>
            <w:spacing w:line="360" w:lineRule="auto"/>
            <w:jc w:val="right"/>
            <w:rPr>
              <w:rFonts w:ascii="Verdana" w:hAnsi="Verdana" w:cs="Arial"/>
              <w:i/>
              <w:sz w:val="18"/>
              <w:szCs w:val="18"/>
            </w:rPr>
          </w:pPr>
          <w:r w:rsidRPr="001652FB">
            <w:rPr>
              <w:rFonts w:ascii="Verdana" w:hAnsi="Verdana" w:cs="Arial"/>
              <w:i/>
              <w:sz w:val="18"/>
              <w:szCs w:val="18"/>
            </w:rPr>
            <w:t>Frutas y Hortalizas</w:t>
          </w:r>
        </w:p>
        <w:p w14:paraId="3F3BA5BC" w14:textId="1B2C4762" w:rsidR="00DD3E6B" w:rsidRPr="001652FB" w:rsidRDefault="00DD3E6B" w:rsidP="00F97108">
          <w:pPr>
            <w:pStyle w:val="Encabezado"/>
            <w:tabs>
              <w:tab w:val="clear" w:pos="4252"/>
            </w:tabs>
            <w:spacing w:line="360" w:lineRule="auto"/>
            <w:jc w:val="right"/>
            <w:rPr>
              <w:rFonts w:ascii="Verdana" w:hAnsi="Verdana" w:cs="Arial"/>
              <w:i/>
              <w:sz w:val="18"/>
              <w:szCs w:val="18"/>
            </w:rPr>
          </w:pPr>
          <w:r>
            <w:rPr>
              <w:rFonts w:ascii="Verdana" w:hAnsi="Verdana" w:cs="Arial"/>
              <w:i/>
              <w:sz w:val="18"/>
              <w:szCs w:val="18"/>
            </w:rPr>
            <w:t>Cuestiones fitosanitarias</w:t>
          </w:r>
        </w:p>
      </w:tc>
    </w:tr>
  </w:tbl>
  <w:p w14:paraId="579181C2" w14:textId="77777777" w:rsidR="00CC5904" w:rsidRPr="001652FB" w:rsidRDefault="00EE3E68" w:rsidP="00FA452F">
    <w:pPr>
      <w:pStyle w:val="Encabezado"/>
      <w:tabs>
        <w:tab w:val="clear" w:pos="8504"/>
        <w:tab w:val="right" w:pos="8364"/>
      </w:tabs>
      <w:jc w:val="right"/>
      <w:rPr>
        <w:rFonts w:ascii="Verdana" w:hAnsi="Verdana" w:cs="Arial"/>
        <w:b/>
        <w:bCs/>
        <w:sz w:val="16"/>
        <w:szCs w:val="16"/>
      </w:rPr>
    </w:pPr>
    <w:r w:rsidRPr="001652FB">
      <w:rPr>
        <w:rFonts w:ascii="Verdana" w:hAnsi="Verdana" w:cs="Arial"/>
        <w:b/>
        <w:bCs/>
        <w:sz w:val="16"/>
        <w:szCs w:val="16"/>
      </w:rPr>
      <w:fldChar w:fldCharType="begin"/>
    </w:r>
    <w:r w:rsidR="00CC5904" w:rsidRPr="001652FB">
      <w:rPr>
        <w:rFonts w:ascii="Verdana" w:hAnsi="Verdana" w:cs="Arial"/>
        <w:b/>
        <w:bCs/>
        <w:sz w:val="16"/>
        <w:szCs w:val="16"/>
      </w:rPr>
      <w:instrText xml:space="preserve"> CREATEDATE \@ "dd/MM/yyyy" \* MERGEFORMAT </w:instrText>
    </w:r>
    <w:r w:rsidRPr="001652FB">
      <w:rPr>
        <w:rFonts w:ascii="Verdana" w:hAnsi="Verdana" w:cs="Arial"/>
        <w:b/>
        <w:bCs/>
        <w:sz w:val="16"/>
        <w:szCs w:val="16"/>
      </w:rPr>
      <w:fldChar w:fldCharType="separate"/>
    </w:r>
    <w:r w:rsidR="00DD3E6B">
      <w:rPr>
        <w:rFonts w:ascii="Verdana" w:hAnsi="Verdana" w:cs="Arial"/>
        <w:b/>
        <w:bCs/>
        <w:noProof/>
        <w:sz w:val="16"/>
        <w:szCs w:val="16"/>
      </w:rPr>
      <w:t>16/08/2024</w:t>
    </w:r>
    <w:r w:rsidRPr="001652FB">
      <w:rPr>
        <w:rFonts w:ascii="Verdana" w:hAnsi="Verdana" w:cs="Arial"/>
        <w:b/>
        <w:bCs/>
        <w:sz w:val="16"/>
        <w:szCs w:val="16"/>
      </w:rPr>
      <w:fldChar w:fldCharType="end"/>
    </w:r>
  </w:p>
  <w:p w14:paraId="042BDF59" w14:textId="77777777" w:rsidR="00CC5904" w:rsidRPr="001652FB" w:rsidRDefault="00EE3E68" w:rsidP="00FA452F">
    <w:pPr>
      <w:tabs>
        <w:tab w:val="right" w:pos="8364"/>
      </w:tabs>
      <w:jc w:val="right"/>
      <w:rPr>
        <w:rFonts w:ascii="Verdana" w:hAnsi="Verdana"/>
        <w:b/>
        <w:bCs/>
        <w:color w:val="A6A6A6"/>
        <w:sz w:val="16"/>
        <w:szCs w:val="16"/>
      </w:rPr>
    </w:pPr>
    <w:r w:rsidRPr="001652FB">
      <w:rPr>
        <w:rFonts w:ascii="Verdana" w:hAnsi="Verdana"/>
        <w:b/>
        <w:bCs/>
        <w:color w:val="A6A6A6"/>
        <w:sz w:val="16"/>
        <w:szCs w:val="16"/>
      </w:rPr>
      <w:fldChar w:fldCharType="begin"/>
    </w:r>
    <w:r w:rsidR="00CC5904" w:rsidRPr="001652FB">
      <w:rPr>
        <w:rFonts w:ascii="Verdana" w:hAnsi="Verdana"/>
        <w:b/>
        <w:bCs/>
        <w:color w:val="A6A6A6"/>
        <w:sz w:val="16"/>
        <w:szCs w:val="16"/>
      </w:rPr>
      <w:instrText xml:space="preserve"> FILENAME </w:instrText>
    </w:r>
    <w:r w:rsidRPr="001652FB">
      <w:rPr>
        <w:rFonts w:ascii="Verdana" w:hAnsi="Verdana"/>
        <w:b/>
        <w:bCs/>
        <w:color w:val="A6A6A6"/>
        <w:sz w:val="16"/>
        <w:szCs w:val="16"/>
      </w:rPr>
      <w:fldChar w:fldCharType="separate"/>
    </w:r>
    <w:r w:rsidR="00DD3E6B">
      <w:rPr>
        <w:rFonts w:ascii="Verdana" w:hAnsi="Verdana"/>
        <w:b/>
        <w:bCs/>
        <w:noProof/>
        <w:color w:val="A6A6A6"/>
        <w:sz w:val="16"/>
        <w:szCs w:val="16"/>
      </w:rPr>
      <w:t>Documento2</w:t>
    </w:r>
    <w:r w:rsidRPr="001652FB">
      <w:rPr>
        <w:rFonts w:ascii="Verdana" w:hAnsi="Verdana"/>
        <w:b/>
        <w:bCs/>
        <w:color w:val="A6A6A6"/>
        <w:sz w:val="16"/>
        <w:szCs w:val="16"/>
      </w:rPr>
      <w:fldChar w:fldCharType="end"/>
    </w:r>
  </w:p>
  <w:p w14:paraId="22241414" w14:textId="77777777" w:rsidR="00CC5904" w:rsidRDefault="00CC59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50D90"/>
    <w:multiLevelType w:val="hybridMultilevel"/>
    <w:tmpl w:val="0BA4EEE6"/>
    <w:lvl w:ilvl="0" w:tplc="21785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96BC8"/>
    <w:multiLevelType w:val="hybridMultilevel"/>
    <w:tmpl w:val="2C7ABB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C7C98"/>
    <w:multiLevelType w:val="hybridMultilevel"/>
    <w:tmpl w:val="3A32F3FE"/>
    <w:lvl w:ilvl="0" w:tplc="24620E20">
      <w:start w:val="1"/>
      <w:numFmt w:val="upperRoman"/>
      <w:pStyle w:val="Subtitulo"/>
      <w:lvlText w:val="%1."/>
      <w:lvlJc w:val="left"/>
      <w:pPr>
        <w:ind w:left="720" w:hanging="360"/>
      </w:pPr>
      <w:rPr>
        <w:rFonts w:ascii="MonarkLight" w:hAnsi="MonarkLight" w:hint="default"/>
        <w:color w:val="auto"/>
        <w:sz w:val="24"/>
        <w:u w:val="none" w:color="A6A6A6"/>
      </w:rPr>
    </w:lvl>
    <w:lvl w:ilvl="1" w:tplc="5E044E26" w:tentative="1">
      <w:start w:val="1"/>
      <w:numFmt w:val="lowerLetter"/>
      <w:lvlText w:val="%2."/>
      <w:lvlJc w:val="left"/>
      <w:pPr>
        <w:ind w:left="1440" w:hanging="360"/>
      </w:pPr>
    </w:lvl>
    <w:lvl w:ilvl="2" w:tplc="7E5878E4" w:tentative="1">
      <w:start w:val="1"/>
      <w:numFmt w:val="lowerRoman"/>
      <w:lvlText w:val="%3."/>
      <w:lvlJc w:val="right"/>
      <w:pPr>
        <w:ind w:left="2160" w:hanging="180"/>
      </w:pPr>
    </w:lvl>
    <w:lvl w:ilvl="3" w:tplc="28E89176" w:tentative="1">
      <w:start w:val="1"/>
      <w:numFmt w:val="decimal"/>
      <w:lvlText w:val="%4."/>
      <w:lvlJc w:val="left"/>
      <w:pPr>
        <w:ind w:left="2880" w:hanging="360"/>
      </w:pPr>
    </w:lvl>
    <w:lvl w:ilvl="4" w:tplc="002A881C" w:tentative="1">
      <w:start w:val="1"/>
      <w:numFmt w:val="lowerLetter"/>
      <w:lvlText w:val="%5."/>
      <w:lvlJc w:val="left"/>
      <w:pPr>
        <w:ind w:left="3600" w:hanging="360"/>
      </w:pPr>
    </w:lvl>
    <w:lvl w:ilvl="5" w:tplc="FA3C6864" w:tentative="1">
      <w:start w:val="1"/>
      <w:numFmt w:val="lowerRoman"/>
      <w:lvlText w:val="%6."/>
      <w:lvlJc w:val="right"/>
      <w:pPr>
        <w:ind w:left="4320" w:hanging="180"/>
      </w:pPr>
    </w:lvl>
    <w:lvl w:ilvl="6" w:tplc="51163554" w:tentative="1">
      <w:start w:val="1"/>
      <w:numFmt w:val="decimal"/>
      <w:lvlText w:val="%7."/>
      <w:lvlJc w:val="left"/>
      <w:pPr>
        <w:ind w:left="5040" w:hanging="360"/>
      </w:pPr>
    </w:lvl>
    <w:lvl w:ilvl="7" w:tplc="241498BC" w:tentative="1">
      <w:start w:val="1"/>
      <w:numFmt w:val="lowerLetter"/>
      <w:lvlText w:val="%8."/>
      <w:lvlJc w:val="left"/>
      <w:pPr>
        <w:ind w:left="5760" w:hanging="360"/>
      </w:pPr>
    </w:lvl>
    <w:lvl w:ilvl="8" w:tplc="0144D9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610E3"/>
    <w:multiLevelType w:val="hybridMultilevel"/>
    <w:tmpl w:val="0FD82426"/>
    <w:lvl w:ilvl="0" w:tplc="71E27F7C">
      <w:start w:val="1"/>
      <w:numFmt w:val="upperLetter"/>
      <w:pStyle w:val="Nivel1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FE2829"/>
    <w:multiLevelType w:val="hybridMultilevel"/>
    <w:tmpl w:val="5562EB68"/>
    <w:lvl w:ilvl="0" w:tplc="108AF512">
      <w:start w:val="1"/>
      <w:numFmt w:val="upperRoman"/>
      <w:pStyle w:val="Subtituloraya"/>
      <w:lvlText w:val="%1."/>
      <w:lvlJc w:val="left"/>
      <w:pPr>
        <w:ind w:left="360" w:hanging="360"/>
      </w:pPr>
      <w:rPr>
        <w:rFonts w:ascii="MonarkLight" w:hAnsi="MonarkLight" w:hint="default"/>
        <w:b w:val="0"/>
        <w:i w:val="0"/>
        <w:color w:val="auto"/>
        <w:sz w:val="24"/>
        <w:u w:val="none" w:color="A6A6A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D6BBE"/>
    <w:multiLevelType w:val="hybridMultilevel"/>
    <w:tmpl w:val="08703068"/>
    <w:lvl w:ilvl="0" w:tplc="BA40BE62">
      <w:start w:val="1"/>
      <w:numFmt w:val="decimal"/>
      <w:pStyle w:val="Nivel2"/>
      <w:lvlText w:val="%1."/>
      <w:lvlJc w:val="left"/>
      <w:pPr>
        <w:ind w:left="2160" w:hanging="360"/>
      </w:pPr>
      <w:rPr>
        <w:rFonts w:hint="default"/>
        <w:i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BD929AE"/>
    <w:multiLevelType w:val="hybridMultilevel"/>
    <w:tmpl w:val="485EA20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066815">
    <w:abstractNumId w:val="2"/>
  </w:num>
  <w:num w:numId="2" w16cid:durableId="1593707973">
    <w:abstractNumId w:val="3"/>
  </w:num>
  <w:num w:numId="3" w16cid:durableId="1836333423">
    <w:abstractNumId w:val="5"/>
  </w:num>
  <w:num w:numId="4" w16cid:durableId="606735184">
    <w:abstractNumId w:val="4"/>
  </w:num>
  <w:num w:numId="5" w16cid:durableId="909969058">
    <w:abstractNumId w:val="3"/>
  </w:num>
  <w:num w:numId="6" w16cid:durableId="439643598">
    <w:abstractNumId w:val="5"/>
  </w:num>
  <w:num w:numId="7" w16cid:durableId="1075932153">
    <w:abstractNumId w:val="4"/>
  </w:num>
  <w:num w:numId="8" w16cid:durableId="276721213">
    <w:abstractNumId w:val="6"/>
  </w:num>
  <w:num w:numId="9" w16cid:durableId="1982660775">
    <w:abstractNumId w:val="3"/>
  </w:num>
  <w:num w:numId="10" w16cid:durableId="897321776">
    <w:abstractNumId w:val="3"/>
    <w:lvlOverride w:ilvl="0">
      <w:startOverride w:val="1"/>
    </w:lvlOverride>
  </w:num>
  <w:num w:numId="11" w16cid:durableId="2025085006">
    <w:abstractNumId w:val="3"/>
    <w:lvlOverride w:ilvl="0">
      <w:startOverride w:val="1"/>
    </w:lvlOverride>
  </w:num>
  <w:num w:numId="12" w16cid:durableId="1031954330">
    <w:abstractNumId w:val="3"/>
    <w:lvlOverride w:ilvl="0">
      <w:startOverride w:val="1"/>
    </w:lvlOverride>
  </w:num>
  <w:num w:numId="13" w16cid:durableId="1071540922">
    <w:abstractNumId w:val="1"/>
  </w:num>
  <w:num w:numId="14" w16cid:durableId="1010334058">
    <w:abstractNumId w:val="0"/>
  </w:num>
  <w:num w:numId="15" w16cid:durableId="418907932">
    <w:abstractNumId w:val="3"/>
  </w:num>
  <w:num w:numId="16" w16cid:durableId="364405543">
    <w:abstractNumId w:val="3"/>
    <w:lvlOverride w:ilvl="0">
      <w:startOverride w:val="1"/>
    </w:lvlOverride>
  </w:num>
  <w:num w:numId="17" w16cid:durableId="50809124">
    <w:abstractNumId w:val="3"/>
    <w:lvlOverride w:ilvl="0">
      <w:startOverride w:val="1"/>
    </w:lvlOverride>
  </w:num>
  <w:num w:numId="18" w16cid:durableId="579293754">
    <w:abstractNumId w:val="3"/>
    <w:lvlOverride w:ilvl="0">
      <w:startOverride w:val="1"/>
    </w:lvlOverride>
  </w:num>
  <w:num w:numId="19" w16cid:durableId="2216475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rules v:ext="edit">
        <o:r id="V:Rule1" type="connector" idref="#_x0000_s1040"/>
        <o:r id="V:Rule2" type="connector" idref="#_x0000_s1031"/>
        <o:r id="V:Rule3" type="connector" idref="#_x0000_s1032"/>
        <o:r id="V:Rule4" type="connector" idref="#_x0000_s1043"/>
        <o:r id="V:Rule5" type="connector" idref="#_x0000_s1033"/>
        <o:r id="V:Rule6" type="connector" idref="#_x0000_s1042"/>
        <o:r id="V:Rule7" type="connector" idref="#_x0000_s1041"/>
        <o:r id="V:Rule8" type="connector" idref="#_x0000_s103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6B"/>
    <w:rsid w:val="000358E9"/>
    <w:rsid w:val="000A5A72"/>
    <w:rsid w:val="00113D3E"/>
    <w:rsid w:val="00133C07"/>
    <w:rsid w:val="001652FB"/>
    <w:rsid w:val="001E0EE3"/>
    <w:rsid w:val="001E32FB"/>
    <w:rsid w:val="00206FB5"/>
    <w:rsid w:val="00210115"/>
    <w:rsid w:val="002E18F8"/>
    <w:rsid w:val="002E4B2E"/>
    <w:rsid w:val="003320E3"/>
    <w:rsid w:val="00367D01"/>
    <w:rsid w:val="003714E0"/>
    <w:rsid w:val="00381D8C"/>
    <w:rsid w:val="00396D74"/>
    <w:rsid w:val="003E6B28"/>
    <w:rsid w:val="004878DA"/>
    <w:rsid w:val="004B4BAA"/>
    <w:rsid w:val="00521439"/>
    <w:rsid w:val="005707B4"/>
    <w:rsid w:val="005B4367"/>
    <w:rsid w:val="005B771A"/>
    <w:rsid w:val="005C37DA"/>
    <w:rsid w:val="005E0FB3"/>
    <w:rsid w:val="00614555"/>
    <w:rsid w:val="00675196"/>
    <w:rsid w:val="007C4C51"/>
    <w:rsid w:val="007D63DB"/>
    <w:rsid w:val="00812C16"/>
    <w:rsid w:val="00817A7F"/>
    <w:rsid w:val="00855D32"/>
    <w:rsid w:val="008765C0"/>
    <w:rsid w:val="008D7534"/>
    <w:rsid w:val="00926488"/>
    <w:rsid w:val="009266FC"/>
    <w:rsid w:val="00980564"/>
    <w:rsid w:val="009B690A"/>
    <w:rsid w:val="009E37DC"/>
    <w:rsid w:val="00A84A6C"/>
    <w:rsid w:val="00A92C27"/>
    <w:rsid w:val="00AD5582"/>
    <w:rsid w:val="00B11F67"/>
    <w:rsid w:val="00B43407"/>
    <w:rsid w:val="00B45571"/>
    <w:rsid w:val="00B66AF2"/>
    <w:rsid w:val="00BA623B"/>
    <w:rsid w:val="00BC7767"/>
    <w:rsid w:val="00C26EFF"/>
    <w:rsid w:val="00C401AD"/>
    <w:rsid w:val="00CC3F63"/>
    <w:rsid w:val="00CC5904"/>
    <w:rsid w:val="00CD1ADE"/>
    <w:rsid w:val="00CD4B17"/>
    <w:rsid w:val="00CE3F70"/>
    <w:rsid w:val="00D501D4"/>
    <w:rsid w:val="00DA7067"/>
    <w:rsid w:val="00DB45DE"/>
    <w:rsid w:val="00DD358B"/>
    <w:rsid w:val="00DD3E6B"/>
    <w:rsid w:val="00E57C11"/>
    <w:rsid w:val="00E86894"/>
    <w:rsid w:val="00EB079C"/>
    <w:rsid w:val="00EC3324"/>
    <w:rsid w:val="00EE3E68"/>
    <w:rsid w:val="00F64D56"/>
    <w:rsid w:val="00F86BF3"/>
    <w:rsid w:val="00F97108"/>
    <w:rsid w:val="00FA452F"/>
    <w:rsid w:val="00FB0A84"/>
    <w:rsid w:val="00FD15B2"/>
    <w:rsid w:val="00FD1A01"/>
    <w:rsid w:val="00FD4214"/>
    <w:rsid w:val="00FD6872"/>
    <w:rsid w:val="00FD7381"/>
    <w:rsid w:val="00FF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3E3B6"/>
  <w15:chartTrackingRefBased/>
  <w15:docId w15:val="{91B9733E-FDB1-4DF1-9AAF-6DF8587D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7381"/>
  </w:style>
  <w:style w:type="paragraph" w:styleId="Ttulo1">
    <w:name w:val="heading 1"/>
    <w:basedOn w:val="Normal"/>
    <w:next w:val="Normal"/>
    <w:link w:val="Ttulo1Car"/>
    <w:rsid w:val="00C26EF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Textoindependiente"/>
    <w:link w:val="Ttulo2Car"/>
    <w:rsid w:val="00C26EFF"/>
    <w:pPr>
      <w:keepNext/>
      <w:keepLines/>
      <w:widowControl w:val="0"/>
      <w:tabs>
        <w:tab w:val="left" w:pos="1080"/>
      </w:tabs>
      <w:spacing w:before="140" w:after="120" w:line="220" w:lineRule="auto"/>
      <w:ind w:left="1416" w:hanging="708"/>
      <w:jc w:val="both"/>
      <w:outlineLvl w:val="1"/>
    </w:pPr>
    <w:rPr>
      <w:rFonts w:ascii="Arial" w:hAnsi="Arial"/>
      <w:b/>
      <w:snapToGrid w:val="0"/>
      <w:spacing w:val="-4"/>
      <w:kern w:val="28"/>
      <w:sz w:val="22"/>
    </w:rPr>
  </w:style>
  <w:style w:type="paragraph" w:styleId="Ttulo3">
    <w:name w:val="heading 3"/>
    <w:basedOn w:val="Normal"/>
    <w:next w:val="Textoindependiente"/>
    <w:link w:val="Ttulo3Car"/>
    <w:rsid w:val="00C26EFF"/>
    <w:pPr>
      <w:keepNext/>
      <w:keepLines/>
      <w:widowControl w:val="0"/>
      <w:tabs>
        <w:tab w:val="left" w:pos="1800"/>
      </w:tabs>
      <w:spacing w:before="140" w:after="120" w:line="220" w:lineRule="auto"/>
      <w:ind w:left="2124" w:hanging="708"/>
      <w:jc w:val="both"/>
      <w:outlineLvl w:val="2"/>
    </w:pPr>
    <w:rPr>
      <w:rFonts w:ascii="Arial" w:hAnsi="Arial"/>
      <w:snapToGrid w:val="0"/>
      <w:spacing w:val="-4"/>
      <w:kern w:val="28"/>
      <w:sz w:val="22"/>
    </w:rPr>
  </w:style>
  <w:style w:type="paragraph" w:styleId="Ttulo4">
    <w:name w:val="heading 4"/>
    <w:basedOn w:val="Normal"/>
    <w:next w:val="Textoindependiente"/>
    <w:link w:val="Ttulo4Car"/>
    <w:rsid w:val="00C26EFF"/>
    <w:pPr>
      <w:widowControl w:val="0"/>
      <w:tabs>
        <w:tab w:val="left" w:pos="2520"/>
      </w:tabs>
      <w:spacing w:before="120" w:after="120"/>
      <w:ind w:left="2832" w:hanging="708"/>
      <w:jc w:val="both"/>
      <w:outlineLvl w:val="3"/>
    </w:pPr>
    <w:rPr>
      <w:rFonts w:ascii="Arial" w:hAnsi="Arial"/>
      <w:b/>
      <w:snapToGrid w:val="0"/>
      <w:sz w:val="18"/>
    </w:rPr>
  </w:style>
  <w:style w:type="paragraph" w:styleId="Ttulo5">
    <w:name w:val="heading 5"/>
    <w:basedOn w:val="Normal"/>
    <w:next w:val="Textoindependiente"/>
    <w:link w:val="Ttulo5Car"/>
    <w:rsid w:val="00C26EFF"/>
    <w:pPr>
      <w:widowControl w:val="0"/>
      <w:tabs>
        <w:tab w:val="left" w:pos="3240"/>
      </w:tabs>
      <w:spacing w:before="220" w:after="220"/>
      <w:ind w:left="3540" w:hanging="708"/>
      <w:jc w:val="both"/>
      <w:outlineLvl w:val="4"/>
    </w:pPr>
    <w:rPr>
      <w:rFonts w:ascii="Arial" w:hAnsi="Arial"/>
      <w:i/>
      <w:snapToGrid w:val="0"/>
      <w:sz w:val="22"/>
    </w:rPr>
  </w:style>
  <w:style w:type="paragraph" w:styleId="Ttulo6">
    <w:name w:val="heading 6"/>
    <w:basedOn w:val="Normal"/>
    <w:next w:val="Textoindependiente"/>
    <w:link w:val="Ttulo6Car"/>
    <w:rsid w:val="00C26EFF"/>
    <w:pPr>
      <w:widowControl w:val="0"/>
      <w:tabs>
        <w:tab w:val="left" w:pos="3960"/>
      </w:tabs>
      <w:spacing w:before="120" w:after="120"/>
      <w:ind w:left="4248" w:hanging="708"/>
      <w:jc w:val="both"/>
      <w:outlineLvl w:val="5"/>
    </w:pPr>
    <w:rPr>
      <w:rFonts w:ascii="Arial" w:hAnsi="Arial"/>
      <w:i/>
      <w:snapToGrid w:val="0"/>
      <w:sz w:val="22"/>
    </w:rPr>
  </w:style>
  <w:style w:type="paragraph" w:styleId="Ttulo7">
    <w:name w:val="heading 7"/>
    <w:basedOn w:val="Normal"/>
    <w:next w:val="Textoindependiente"/>
    <w:link w:val="Ttulo7Car"/>
    <w:rsid w:val="00C26EFF"/>
    <w:pPr>
      <w:widowControl w:val="0"/>
      <w:tabs>
        <w:tab w:val="left" w:pos="4680"/>
      </w:tabs>
      <w:spacing w:before="120" w:after="120"/>
      <w:ind w:left="4956" w:hanging="708"/>
      <w:jc w:val="both"/>
      <w:outlineLvl w:val="6"/>
    </w:pPr>
    <w:rPr>
      <w:rFonts w:ascii="Arial" w:hAnsi="Arial"/>
      <w:snapToGrid w:val="0"/>
      <w:sz w:val="22"/>
    </w:rPr>
  </w:style>
  <w:style w:type="paragraph" w:styleId="Ttulo8">
    <w:name w:val="heading 8"/>
    <w:basedOn w:val="Normal"/>
    <w:next w:val="Textoindependiente"/>
    <w:link w:val="Ttulo8Car"/>
    <w:rsid w:val="00C26EFF"/>
    <w:pPr>
      <w:widowControl w:val="0"/>
      <w:tabs>
        <w:tab w:val="left" w:pos="5400"/>
      </w:tabs>
      <w:spacing w:before="120" w:after="120"/>
      <w:ind w:left="5664" w:hanging="708"/>
      <w:jc w:val="both"/>
      <w:outlineLvl w:val="7"/>
    </w:pPr>
    <w:rPr>
      <w:rFonts w:ascii="Arial" w:hAnsi="Arial"/>
      <w:i/>
      <w:snapToGrid w:val="0"/>
      <w:sz w:val="18"/>
    </w:rPr>
  </w:style>
  <w:style w:type="paragraph" w:styleId="Ttulo9">
    <w:name w:val="heading 9"/>
    <w:basedOn w:val="Normal"/>
    <w:next w:val="Textoindependiente"/>
    <w:link w:val="Ttulo9Car"/>
    <w:rsid w:val="00C26EFF"/>
    <w:pPr>
      <w:widowControl w:val="0"/>
      <w:tabs>
        <w:tab w:val="left" w:pos="6120"/>
      </w:tabs>
      <w:spacing w:before="120" w:after="120"/>
      <w:ind w:left="6372" w:hanging="708"/>
      <w:jc w:val="both"/>
      <w:outlineLvl w:val="8"/>
    </w:pPr>
    <w:rPr>
      <w:rFonts w:ascii="Arial" w:hAnsi="Arial"/>
      <w:snapToGrid w:val="0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ubtitulo">
    <w:name w:val="Subtitulo"/>
    <w:link w:val="SubtituloCar"/>
    <w:rsid w:val="00FD6872"/>
    <w:pPr>
      <w:widowControl w:val="0"/>
      <w:numPr>
        <w:numId w:val="1"/>
      </w:numPr>
      <w:spacing w:before="240" w:after="240"/>
      <w:jc w:val="both"/>
    </w:pPr>
    <w:rPr>
      <w:rFonts w:ascii="MonarkLight" w:hAnsi="MonarkLight"/>
      <w:snapToGrid w:val="0"/>
      <w:sz w:val="24"/>
      <w:u w:val="single"/>
    </w:rPr>
  </w:style>
  <w:style w:type="character" w:customStyle="1" w:styleId="SubtituloCar">
    <w:name w:val="Subtitulo Car"/>
    <w:basedOn w:val="Fuentedeprrafopredeter"/>
    <w:link w:val="Subtitulo"/>
    <w:rsid w:val="00FD6872"/>
    <w:rPr>
      <w:rFonts w:ascii="MonarkLight" w:hAnsi="MonarkLight"/>
      <w:snapToGrid w:val="0"/>
      <w:sz w:val="24"/>
      <w:u w:val="single"/>
      <w:lang w:val="es-ES" w:eastAsia="es-ES" w:bidi="ar-SA"/>
    </w:rPr>
  </w:style>
  <w:style w:type="paragraph" w:styleId="Epgrafe">
    <w:name w:val="Epígrafe"/>
    <w:basedOn w:val="Normal"/>
    <w:next w:val="Normal"/>
    <w:semiHidden/>
    <w:unhideWhenUsed/>
    <w:qFormat/>
    <w:rsid w:val="00C26EFF"/>
    <w:pPr>
      <w:spacing w:after="200"/>
    </w:pPr>
    <w:rPr>
      <w:b/>
      <w:bCs/>
      <w:color w:val="4F81BD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C26EF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deTDC">
    <w:name w:val="Título de TDC"/>
    <w:basedOn w:val="Ttulo1"/>
    <w:next w:val="Normal"/>
    <w:uiPriority w:val="39"/>
    <w:semiHidden/>
    <w:unhideWhenUsed/>
    <w:qFormat/>
    <w:rsid w:val="00C26EFF"/>
    <w:pPr>
      <w:outlineLvl w:val="9"/>
    </w:pPr>
  </w:style>
  <w:style w:type="paragraph" w:customStyle="1" w:styleId="Titulo">
    <w:name w:val="Titulo"/>
    <w:basedOn w:val="Ttulo"/>
    <w:link w:val="TituloCar"/>
    <w:qFormat/>
    <w:rsid w:val="001652FB"/>
    <w:pPr>
      <w:widowControl w:val="0"/>
      <w:pBdr>
        <w:bottom w:val="none" w:sz="0" w:space="0" w:color="auto"/>
      </w:pBdr>
      <w:spacing w:before="240" w:after="60"/>
      <w:contextualSpacing w:val="0"/>
      <w:jc w:val="both"/>
      <w:outlineLvl w:val="0"/>
    </w:pPr>
    <w:rPr>
      <w:rFonts w:ascii="Verdana" w:hAnsi="Verdana"/>
      <w:b/>
      <w:bCs/>
      <w:snapToGrid w:val="0"/>
      <w:color w:val="808080"/>
      <w:sz w:val="44"/>
      <w:szCs w:val="32"/>
    </w:rPr>
  </w:style>
  <w:style w:type="paragraph" w:styleId="Ttulo">
    <w:name w:val="Title"/>
    <w:basedOn w:val="Normal"/>
    <w:next w:val="Normal"/>
    <w:link w:val="TtuloCar"/>
    <w:uiPriority w:val="10"/>
    <w:rsid w:val="00C26EF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C26EF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uloCar">
    <w:name w:val="Titulo Car"/>
    <w:basedOn w:val="Fuentedeprrafopredeter"/>
    <w:link w:val="Titulo"/>
    <w:rsid w:val="001652FB"/>
    <w:rPr>
      <w:rFonts w:ascii="Verdana" w:eastAsia="Times New Roman" w:hAnsi="Verdana" w:cs="Times New Roman"/>
      <w:b/>
      <w:bCs/>
      <w:snapToGrid w:val="0"/>
      <w:color w:val="808080"/>
      <w:spacing w:val="5"/>
      <w:kern w:val="28"/>
      <w:sz w:val="44"/>
      <w:szCs w:val="32"/>
    </w:rPr>
  </w:style>
  <w:style w:type="paragraph" w:customStyle="1" w:styleId="Normal1">
    <w:name w:val="Normal1"/>
    <w:basedOn w:val="Normal"/>
    <w:link w:val="Normal1Car"/>
    <w:qFormat/>
    <w:rsid w:val="00C26EFF"/>
    <w:pPr>
      <w:widowControl w:val="0"/>
      <w:spacing w:before="120" w:after="120"/>
      <w:jc w:val="both"/>
    </w:pPr>
    <w:rPr>
      <w:rFonts w:ascii="Verdana" w:hAnsi="Verdana"/>
      <w:snapToGrid w:val="0"/>
    </w:rPr>
  </w:style>
  <w:style w:type="character" w:customStyle="1" w:styleId="Normal1Car">
    <w:name w:val="Normal1 Car"/>
    <w:basedOn w:val="Fuentedeprrafopredeter"/>
    <w:link w:val="Normal1"/>
    <w:rsid w:val="00C26EFF"/>
    <w:rPr>
      <w:rFonts w:ascii="Verdana" w:hAnsi="Verdana"/>
      <w:snapToGrid w:val="0"/>
    </w:rPr>
  </w:style>
  <w:style w:type="paragraph" w:customStyle="1" w:styleId="Nivel1">
    <w:name w:val="Nivel1"/>
    <w:link w:val="Nivel1Car"/>
    <w:qFormat/>
    <w:rsid w:val="001652FB"/>
    <w:pPr>
      <w:numPr>
        <w:numId w:val="15"/>
      </w:numPr>
    </w:pPr>
    <w:rPr>
      <w:rFonts w:ascii="Verdana" w:hAnsi="Verdana"/>
      <w:i/>
      <w:snapToGrid w:val="0"/>
      <w:sz w:val="22"/>
      <w:szCs w:val="22"/>
    </w:rPr>
  </w:style>
  <w:style w:type="character" w:customStyle="1" w:styleId="Nivel1Car">
    <w:name w:val="Nivel1 Car"/>
    <w:basedOn w:val="Fuentedeprrafopredeter"/>
    <w:link w:val="Nivel1"/>
    <w:rsid w:val="001652FB"/>
    <w:rPr>
      <w:rFonts w:ascii="Verdana" w:hAnsi="Verdana"/>
      <w:i/>
      <w:snapToGrid w:val="0"/>
      <w:sz w:val="22"/>
      <w:szCs w:val="22"/>
      <w:lang w:val="es-ES" w:eastAsia="es-ES" w:bidi="ar-SA"/>
    </w:rPr>
  </w:style>
  <w:style w:type="paragraph" w:customStyle="1" w:styleId="Nivel2">
    <w:name w:val="Nivel2"/>
    <w:link w:val="Nivel2Car"/>
    <w:qFormat/>
    <w:rsid w:val="001652FB"/>
    <w:pPr>
      <w:numPr>
        <w:numId w:val="6"/>
      </w:numPr>
      <w:tabs>
        <w:tab w:val="left" w:pos="1800"/>
      </w:tabs>
    </w:pPr>
    <w:rPr>
      <w:rFonts w:ascii="Verdana" w:hAnsi="Verdana"/>
      <w:i/>
      <w:snapToGrid w:val="0"/>
      <w:sz w:val="22"/>
      <w:szCs w:val="22"/>
    </w:rPr>
  </w:style>
  <w:style w:type="character" w:customStyle="1" w:styleId="Nivel2Car">
    <w:name w:val="Nivel2 Car"/>
    <w:basedOn w:val="Fuentedeprrafopredeter"/>
    <w:link w:val="Nivel2"/>
    <w:rsid w:val="001652FB"/>
    <w:rPr>
      <w:rFonts w:ascii="Verdana" w:hAnsi="Verdana"/>
      <w:i/>
      <w:snapToGrid w:val="0"/>
      <w:sz w:val="22"/>
      <w:szCs w:val="22"/>
      <w:lang w:val="es-ES" w:eastAsia="es-ES" w:bidi="ar-SA"/>
    </w:rPr>
  </w:style>
  <w:style w:type="paragraph" w:customStyle="1" w:styleId="Subtituloraya">
    <w:name w:val="Subtitulo raya"/>
    <w:basedOn w:val="Ttulo"/>
    <w:link w:val="SubtitulorayaCar"/>
    <w:qFormat/>
    <w:rsid w:val="001652FB"/>
    <w:pPr>
      <w:numPr>
        <w:numId w:val="7"/>
      </w:numPr>
      <w:pBdr>
        <w:bottom w:val="single" w:sz="4" w:space="1" w:color="auto"/>
      </w:pBdr>
      <w:spacing w:after="0"/>
      <w:jc w:val="both"/>
    </w:pPr>
    <w:rPr>
      <w:rFonts w:ascii="Verdana" w:hAnsi="Verdana"/>
      <w:color w:val="auto"/>
      <w:kern w:val="0"/>
      <w:sz w:val="24"/>
    </w:rPr>
  </w:style>
  <w:style w:type="character" w:customStyle="1" w:styleId="SubtitulorayaCar">
    <w:name w:val="Subtitulo raya Car"/>
    <w:basedOn w:val="Fuentedeprrafopredeter"/>
    <w:link w:val="Subtituloraya"/>
    <w:rsid w:val="001652FB"/>
    <w:rPr>
      <w:rFonts w:ascii="Verdana" w:eastAsia="Times New Roman" w:hAnsi="Verdana" w:cs="Times New Roman"/>
      <w:spacing w:val="5"/>
      <w:sz w:val="24"/>
      <w:szCs w:val="52"/>
    </w:rPr>
  </w:style>
  <w:style w:type="paragraph" w:styleId="Encabezado">
    <w:name w:val="header"/>
    <w:basedOn w:val="Normal"/>
    <w:link w:val="EncabezadoCar"/>
    <w:unhideWhenUsed/>
    <w:rsid w:val="00C26EF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26EFF"/>
  </w:style>
  <w:style w:type="paragraph" w:styleId="Piedepgina">
    <w:name w:val="footer"/>
    <w:basedOn w:val="Normal"/>
    <w:link w:val="PiedepginaCar"/>
    <w:unhideWhenUsed/>
    <w:rsid w:val="00C26EF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26EFF"/>
  </w:style>
  <w:style w:type="character" w:customStyle="1" w:styleId="Ttulo2Car">
    <w:name w:val="Título 2 Car"/>
    <w:basedOn w:val="Fuentedeprrafopredeter"/>
    <w:link w:val="Ttulo2"/>
    <w:rsid w:val="00C26EFF"/>
    <w:rPr>
      <w:rFonts w:ascii="Arial" w:hAnsi="Arial"/>
      <w:b/>
      <w:snapToGrid w:val="0"/>
      <w:spacing w:val="-4"/>
      <w:kern w:val="28"/>
      <w:sz w:val="22"/>
    </w:rPr>
  </w:style>
  <w:style w:type="character" w:customStyle="1" w:styleId="Ttulo3Car">
    <w:name w:val="Título 3 Car"/>
    <w:basedOn w:val="Fuentedeprrafopredeter"/>
    <w:link w:val="Ttulo3"/>
    <w:rsid w:val="00C26EFF"/>
    <w:rPr>
      <w:rFonts w:ascii="Arial" w:hAnsi="Arial"/>
      <w:snapToGrid w:val="0"/>
      <w:spacing w:val="-4"/>
      <w:kern w:val="28"/>
      <w:sz w:val="22"/>
    </w:rPr>
  </w:style>
  <w:style w:type="character" w:customStyle="1" w:styleId="Ttulo4Car">
    <w:name w:val="Título 4 Car"/>
    <w:basedOn w:val="Fuentedeprrafopredeter"/>
    <w:link w:val="Ttulo4"/>
    <w:rsid w:val="00C26EFF"/>
    <w:rPr>
      <w:rFonts w:ascii="Arial" w:hAnsi="Arial"/>
      <w:b/>
      <w:snapToGrid w:val="0"/>
      <w:sz w:val="18"/>
    </w:rPr>
  </w:style>
  <w:style w:type="character" w:customStyle="1" w:styleId="Ttulo5Car">
    <w:name w:val="Título 5 Car"/>
    <w:basedOn w:val="Fuentedeprrafopredeter"/>
    <w:link w:val="Ttulo5"/>
    <w:rsid w:val="00C26EFF"/>
    <w:rPr>
      <w:rFonts w:ascii="Arial" w:hAnsi="Arial"/>
      <w:i/>
      <w:snapToGrid w:val="0"/>
      <w:sz w:val="22"/>
    </w:rPr>
  </w:style>
  <w:style w:type="character" w:customStyle="1" w:styleId="Ttulo6Car">
    <w:name w:val="Título 6 Car"/>
    <w:basedOn w:val="Fuentedeprrafopredeter"/>
    <w:link w:val="Ttulo6"/>
    <w:rsid w:val="00C26EFF"/>
    <w:rPr>
      <w:rFonts w:ascii="Arial" w:hAnsi="Arial"/>
      <w:i/>
      <w:snapToGrid w:val="0"/>
      <w:sz w:val="22"/>
    </w:rPr>
  </w:style>
  <w:style w:type="character" w:customStyle="1" w:styleId="Ttulo7Car">
    <w:name w:val="Título 7 Car"/>
    <w:basedOn w:val="Fuentedeprrafopredeter"/>
    <w:link w:val="Ttulo7"/>
    <w:rsid w:val="00C26EFF"/>
    <w:rPr>
      <w:rFonts w:ascii="Arial" w:hAnsi="Arial"/>
      <w:snapToGrid w:val="0"/>
      <w:sz w:val="22"/>
    </w:rPr>
  </w:style>
  <w:style w:type="character" w:customStyle="1" w:styleId="Ttulo8Car">
    <w:name w:val="Título 8 Car"/>
    <w:basedOn w:val="Fuentedeprrafopredeter"/>
    <w:link w:val="Ttulo8"/>
    <w:rsid w:val="00C26EFF"/>
    <w:rPr>
      <w:rFonts w:ascii="Arial" w:hAnsi="Arial"/>
      <w:i/>
      <w:snapToGrid w:val="0"/>
      <w:sz w:val="18"/>
    </w:rPr>
  </w:style>
  <w:style w:type="character" w:customStyle="1" w:styleId="Ttulo9Car">
    <w:name w:val="Título 9 Car"/>
    <w:basedOn w:val="Fuentedeprrafopredeter"/>
    <w:link w:val="Ttulo9"/>
    <w:rsid w:val="00C26EFF"/>
    <w:rPr>
      <w:rFonts w:ascii="Arial" w:hAnsi="Arial"/>
      <w:snapToGrid w:val="0"/>
      <w:sz w:val="18"/>
    </w:rPr>
  </w:style>
  <w:style w:type="character" w:styleId="Hipervnculo">
    <w:name w:val="Hyperlink"/>
    <w:basedOn w:val="Fuentedeprrafopredeter"/>
    <w:uiPriority w:val="99"/>
    <w:rsid w:val="00C26EFF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26EF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26EFF"/>
  </w:style>
  <w:style w:type="paragraph" w:styleId="Textodeglobo">
    <w:name w:val="Balloon Text"/>
    <w:basedOn w:val="Normal"/>
    <w:link w:val="TextodegloboCar"/>
    <w:uiPriority w:val="99"/>
    <w:semiHidden/>
    <w:unhideWhenUsed/>
    <w:rsid w:val="00C26E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6EF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rsid w:val="00C26EFF"/>
    <w:pPr>
      <w:ind w:left="720"/>
      <w:contextualSpacing/>
    </w:pPr>
  </w:style>
  <w:style w:type="table" w:styleId="Tablaconcuadrcula">
    <w:name w:val="Table Grid"/>
    <w:basedOn w:val="Tablanormal"/>
    <w:uiPriority w:val="59"/>
    <w:rsid w:val="00DD3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5214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od.ec.europa.eu/plants/pesticides/sustainable-use-pesticides/farm-fork-targets-progress/member-states-trends_en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food.ec.europa.eu/plants/pesticides/sustainable-use-pesticides/farm-fork-targets-progress/eu-trends_en" TargetMode="External"/><Relationship Id="rId12" Type="http://schemas.openxmlformats.org/officeDocument/2006/relationships/hyperlink" Target="https://ec.europa.eu/eurostat/databrowser/view/AEI_PESTSAL_RSK__custom_2366409/default/table?lang=e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c.europa.eu/eurostat/databrowser/view/AEI_PESTSAL_RSK__custom_2366409/default/table?lang=en" TargetMode="External"/><Relationship Id="rId14" Type="http://schemas.openxmlformats.org/officeDocument/2006/relationships/image" Target="media/image4.pn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ealmandoz@agro-alimentarias.coop" TargetMode="External"/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ciadeAlmandozFr\Cooperativas%20Agro-Alimentarias%20de%20Espa&#241;a,%20U.%20de%20COOP\Datos%20-%20Datos\Intranet%20CCAE\PLANTILLAS\Plantillas%20Informes\Frutas%20y%20Hortalizas\Plantilla%20Informe%20Patricia%20de%20Almandoz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FB6B18B5BE8D43AE2E26571A6F0F22" ma:contentTypeVersion="18" ma:contentTypeDescription="Crear nuevo documento." ma:contentTypeScope="" ma:versionID="42dd59005fd42664187a73bb9fd11fde">
  <xsd:schema xmlns:xsd="http://www.w3.org/2001/XMLSchema" xmlns:xs="http://www.w3.org/2001/XMLSchema" xmlns:p="http://schemas.microsoft.com/office/2006/metadata/properties" xmlns:ns2="953af7b8-e78e-4157-8f23-983f83b2ab5f" xmlns:ns3="509f998f-63d6-45de-9132-01ed004be691" targetNamespace="http://schemas.microsoft.com/office/2006/metadata/properties" ma:root="true" ma:fieldsID="b5921e1f484f8401d0c04c11919cd08c" ns2:_="" ns3:_="">
    <xsd:import namespace="953af7b8-e78e-4157-8f23-983f83b2ab5f"/>
    <xsd:import namespace="509f998f-63d6-45de-9132-01ed004be69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af7b8-e78e-4157-8f23-983f83b2ab5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07f9a11-6e0f-4ca7-bd1b-dc9b3197dd3d}" ma:internalName="TaxCatchAll" ma:showField="CatchAllData" ma:web="953af7b8-e78e-4157-8f23-983f83b2ab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f998f-63d6-45de-9132-01ed004be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4d385021-6509-4f65-806c-6c07dd4aa9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53af7b8-e78e-4157-8f23-983f83b2ab5f">7RTAK5MKKCJZ-2044882449-891069</_dlc_DocId>
    <TaxCatchAll xmlns="953af7b8-e78e-4157-8f23-983f83b2ab5f" xsi:nil="true"/>
    <lcf76f155ced4ddcb4097134ff3c332f xmlns="509f998f-63d6-45de-9132-01ed004be691">
      <Terms xmlns="http://schemas.microsoft.com/office/infopath/2007/PartnerControls"/>
    </lcf76f155ced4ddcb4097134ff3c332f>
    <_dlc_DocIdUrl xmlns="953af7b8-e78e-4157-8f23-983f83b2ab5f">
      <Url>https://ccae.sharepoint.com/sites/Datos/_layouts/15/DocIdRedir.aspx?ID=7RTAK5MKKCJZ-2044882449-891069</Url>
      <Description>7RTAK5MKKCJZ-2044882449-891069</Description>
    </_dlc_DocIdUrl>
  </documentManagement>
</p:properties>
</file>

<file path=customXml/itemProps1.xml><?xml version="1.0" encoding="utf-8"?>
<ds:datastoreItem xmlns:ds="http://schemas.openxmlformats.org/officeDocument/2006/customXml" ds:itemID="{E778CACB-6E64-4B13-AC9E-0357851170B5}"/>
</file>

<file path=customXml/itemProps2.xml><?xml version="1.0" encoding="utf-8"?>
<ds:datastoreItem xmlns:ds="http://schemas.openxmlformats.org/officeDocument/2006/customXml" ds:itemID="{3B3A2127-D344-4F93-84D3-643169275629}"/>
</file>

<file path=customXml/itemProps3.xml><?xml version="1.0" encoding="utf-8"?>
<ds:datastoreItem xmlns:ds="http://schemas.openxmlformats.org/officeDocument/2006/customXml" ds:itemID="{3D3F3ECC-E07E-4D80-9F55-7FBF95FFE3AE}"/>
</file>

<file path=customXml/itemProps4.xml><?xml version="1.0" encoding="utf-8"?>
<ds:datastoreItem xmlns:ds="http://schemas.openxmlformats.org/officeDocument/2006/customXml" ds:itemID="{8CB7764D-ADAD-4774-87E7-662894CE0B68}"/>
</file>

<file path=docProps/app.xml><?xml version="1.0" encoding="utf-8"?>
<Properties xmlns="http://schemas.openxmlformats.org/officeDocument/2006/extended-properties" xmlns:vt="http://schemas.openxmlformats.org/officeDocument/2006/docPropsVTypes">
  <Template>Plantilla Informe Patricia de Almandoz</Template>
  <TotalTime>49</TotalTime>
  <Pages>3</Pages>
  <Words>620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Links>
    <vt:vector size="6" baseType="variant">
      <vt:variant>
        <vt:i4>7864346</vt:i4>
      </vt:variant>
      <vt:variant>
        <vt:i4>3</vt:i4>
      </vt:variant>
      <vt:variant>
        <vt:i4>0</vt:i4>
      </vt:variant>
      <vt:variant>
        <vt:i4>5</vt:i4>
      </vt:variant>
      <vt:variant>
        <vt:lpwstr>mailto:dealmandoz@agro-alimentarias.coop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de Almandoz Fraile</dc:creator>
  <cp:keywords/>
  <cp:lastModifiedBy>Patricia de Almandoz Fraile</cp:lastModifiedBy>
  <cp:revision>8</cp:revision>
  <cp:lastPrinted>2009-03-06T10:00:00Z</cp:lastPrinted>
  <dcterms:created xsi:type="dcterms:W3CDTF">2024-08-16T12:00:00Z</dcterms:created>
  <dcterms:modified xsi:type="dcterms:W3CDTF">2024-08-16T12:49:00Z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0x010100CDFB6B18B5BE8D43AE2E26571A6F0F22</vt:lpwstr>
  </property>
  <property fmtid="{D5CDD505-2E9C-101B-9397-08002B2CF9AE}" pid="3" name="_dlc_DocIdItemGuid">
    <vt:lpwstr>b7909833-3d46-4f95-9caa-b4479500a9d5</vt:lpwstr>
  </property>
</Properties>
</file>